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E4" w:rsidRPr="003313E4" w:rsidRDefault="00C70DE4" w:rsidP="003313E4">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A0A0A"/>
          <w:sz w:val="30"/>
          <w:szCs w:val="30"/>
          <w:lang w:eastAsia="ru-RU"/>
        </w:rPr>
      </w:pPr>
      <w:bookmarkStart w:id="0" w:name="_GoBack"/>
      <w:r w:rsidRPr="003313E4">
        <w:rPr>
          <w:rFonts w:ascii="Times New Roman" w:eastAsia="Times New Roman" w:hAnsi="Times New Roman" w:cs="Times New Roman"/>
          <w:b/>
          <w:bCs/>
          <w:color w:val="0A0A0A"/>
          <w:sz w:val="30"/>
          <w:szCs w:val="30"/>
          <w:lang w:eastAsia="ru-RU"/>
        </w:rPr>
        <w:t>Получение вычета на покупку онлайн-касс для ИП</w:t>
      </w:r>
    </w:p>
    <w:p w:rsidR="00C70DE4" w:rsidRDefault="00C70DE4" w:rsidP="00C70DE4">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A0A0A"/>
          <w:sz w:val="28"/>
          <w:szCs w:val="28"/>
          <w:lang w:eastAsia="ru-RU"/>
        </w:rPr>
      </w:pPr>
    </w:p>
    <w:p w:rsidR="00C70DE4" w:rsidRDefault="00C70DE4" w:rsidP="00C70D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A0A0A"/>
          <w:sz w:val="28"/>
          <w:szCs w:val="28"/>
          <w:shd w:val="clear" w:color="auto" w:fill="FFFFFF"/>
          <w:lang w:eastAsia="ru-RU"/>
        </w:rPr>
        <w:t>В 2018 и 2019 гг. индивидуальные предприниматели</w:t>
      </w:r>
      <w:r w:rsidR="003313E4">
        <w:rPr>
          <w:rFonts w:ascii="Times New Roman" w:eastAsia="Times New Roman" w:hAnsi="Times New Roman" w:cs="Times New Roman"/>
          <w:color w:val="0A0A0A"/>
          <w:sz w:val="28"/>
          <w:szCs w:val="28"/>
          <w:shd w:val="clear" w:color="auto" w:fill="FFFFFF"/>
          <w:lang w:eastAsia="ru-RU"/>
        </w:rPr>
        <w:t xml:space="preserve"> (далее ИП)</w:t>
      </w:r>
      <w:r>
        <w:rPr>
          <w:rFonts w:ascii="Times New Roman" w:eastAsia="Times New Roman" w:hAnsi="Times New Roman" w:cs="Times New Roman"/>
          <w:color w:val="0A0A0A"/>
          <w:sz w:val="28"/>
          <w:szCs w:val="28"/>
          <w:shd w:val="clear" w:color="auto" w:fill="FFFFFF"/>
          <w:lang w:eastAsia="ru-RU"/>
        </w:rPr>
        <w:t xml:space="preserve"> находящиеся на едином налоге на вмененный доход</w:t>
      </w:r>
      <w:r w:rsidR="003313E4">
        <w:rPr>
          <w:rFonts w:ascii="Times New Roman" w:eastAsia="Times New Roman" w:hAnsi="Times New Roman" w:cs="Times New Roman"/>
          <w:color w:val="0A0A0A"/>
          <w:sz w:val="28"/>
          <w:szCs w:val="28"/>
          <w:shd w:val="clear" w:color="auto" w:fill="FFFFFF"/>
          <w:lang w:eastAsia="ru-RU"/>
        </w:rPr>
        <w:t xml:space="preserve"> (далее </w:t>
      </w:r>
      <w:r w:rsidR="003313E4">
        <w:rPr>
          <w:rFonts w:ascii="Times New Roman" w:eastAsia="Times New Roman" w:hAnsi="Times New Roman" w:cs="Times New Roman"/>
          <w:color w:val="0A0A0A"/>
          <w:sz w:val="28"/>
          <w:szCs w:val="28"/>
          <w:lang w:eastAsia="ru-RU"/>
        </w:rPr>
        <w:t>ЕНВД</w:t>
      </w:r>
      <w:r w:rsidR="003313E4">
        <w:rPr>
          <w:rFonts w:ascii="Times New Roman" w:eastAsia="Times New Roman" w:hAnsi="Times New Roman" w:cs="Times New Roman"/>
          <w:color w:val="0A0A0A"/>
          <w:sz w:val="28"/>
          <w:szCs w:val="28"/>
          <w:shd w:val="clear" w:color="auto" w:fill="FFFFFF"/>
          <w:lang w:eastAsia="ru-RU"/>
        </w:rPr>
        <w:t>)</w:t>
      </w:r>
      <w:r>
        <w:rPr>
          <w:rFonts w:ascii="Times New Roman" w:eastAsia="Times New Roman" w:hAnsi="Times New Roman" w:cs="Times New Roman"/>
          <w:color w:val="0A0A0A"/>
          <w:sz w:val="28"/>
          <w:szCs w:val="28"/>
          <w:shd w:val="clear" w:color="auto" w:fill="FFFFFF"/>
          <w:lang w:eastAsia="ru-RU"/>
        </w:rPr>
        <w:t xml:space="preserve"> или патентной системе налогообложения</w:t>
      </w:r>
      <w:r w:rsidR="003313E4">
        <w:rPr>
          <w:rFonts w:ascii="Times New Roman" w:eastAsia="Times New Roman" w:hAnsi="Times New Roman" w:cs="Times New Roman"/>
          <w:color w:val="0A0A0A"/>
          <w:sz w:val="28"/>
          <w:szCs w:val="28"/>
          <w:shd w:val="clear" w:color="auto" w:fill="FFFFFF"/>
          <w:lang w:eastAsia="ru-RU"/>
        </w:rPr>
        <w:t xml:space="preserve"> </w:t>
      </w:r>
      <w:r w:rsidR="003313E4">
        <w:rPr>
          <w:rFonts w:ascii="Times New Roman" w:eastAsia="Times New Roman" w:hAnsi="Times New Roman" w:cs="Times New Roman"/>
          <w:color w:val="0A0A0A"/>
          <w:sz w:val="28"/>
          <w:szCs w:val="28"/>
          <w:shd w:val="clear" w:color="auto" w:fill="FFFFFF"/>
          <w:lang w:eastAsia="ru-RU"/>
        </w:rPr>
        <w:t xml:space="preserve">(далее </w:t>
      </w:r>
      <w:r w:rsidR="003313E4">
        <w:rPr>
          <w:rFonts w:ascii="Times New Roman" w:eastAsia="Times New Roman" w:hAnsi="Times New Roman" w:cs="Times New Roman"/>
          <w:color w:val="0A0A0A"/>
          <w:sz w:val="28"/>
          <w:szCs w:val="28"/>
          <w:lang w:eastAsia="ru-RU"/>
        </w:rPr>
        <w:t>ПСН</w:t>
      </w:r>
      <w:r w:rsidR="003313E4">
        <w:rPr>
          <w:rFonts w:ascii="Times New Roman" w:eastAsia="Times New Roman" w:hAnsi="Times New Roman" w:cs="Times New Roman"/>
          <w:color w:val="0A0A0A"/>
          <w:sz w:val="28"/>
          <w:szCs w:val="28"/>
          <w:shd w:val="clear" w:color="auto" w:fill="FFFFFF"/>
          <w:lang w:eastAsia="ru-RU"/>
        </w:rPr>
        <w:t xml:space="preserve">) </w:t>
      </w:r>
      <w:r>
        <w:rPr>
          <w:rFonts w:ascii="Times New Roman" w:eastAsia="Times New Roman" w:hAnsi="Times New Roman" w:cs="Times New Roman"/>
          <w:color w:val="0A0A0A"/>
          <w:sz w:val="28"/>
          <w:szCs w:val="28"/>
          <w:shd w:val="clear" w:color="auto" w:fill="FFFFFF"/>
          <w:lang w:eastAsia="ru-RU"/>
        </w:rPr>
        <w:t>могут воспользоваться правом для уменьшения налога на расходы по покупке онлайн-касс. Помимо покупки самого кассового аппарата, к расходам можно отнести и покупку фискального накопителя, затраты на оказание услуг и работ, а также расходы на усовершенствование кассы.</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Налог можно уменьшить по каждому кассовому аппарату, но не больше, чем на 18 000 руб. Это значит, если вы купили две кассы стоимостью 20 000 руб., то можете уменьшить налог на 36 000 руб. — по 18 000 руб. за каждую кассу.</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Важное условие: касса должна быть зарегистрирована не позднее определенного срока, который указан в законе. При переходе с 1 июля 2019 г., для заявления на вычет зарегистрировать кассу нужно с 1 февраля 2017 г. по 1 июля 2019 г.  Уменьшить налог можно и в 2018, и в 2019 гг., начиная с квартала, когда была куплена касса.</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Если сумма вычета превышает ЕНВД, то в одном квартале можно полностью уменьшить налог, а в следующем можно уменьшить его на оставшуюся сумму.</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Для предпринимателей, применяющих ПСН, период для заявления вычета на онлайн-кассу в 2019 г. совпадает с этим периодом для ИП на ЕНВД. Любой платеж по патенту можно уменьшить на сумму расходов по покупке ККТ. Если патент полностью оплачен, но не истек срок его действия, то данные расходы будут выступать в качестве переплаты, которую можно зачесть или возвратить </w:t>
      </w:r>
      <w:proofErr w:type="gramStart"/>
      <w:r>
        <w:rPr>
          <w:rFonts w:ascii="Times New Roman" w:eastAsia="Times New Roman" w:hAnsi="Times New Roman" w:cs="Times New Roman"/>
          <w:color w:val="0A0A0A"/>
          <w:sz w:val="28"/>
          <w:szCs w:val="28"/>
          <w:lang w:eastAsia="ru-RU"/>
        </w:rPr>
        <w:t>согласно</w:t>
      </w:r>
      <w:proofErr w:type="gramEnd"/>
      <w:r>
        <w:rPr>
          <w:rFonts w:ascii="Times New Roman" w:eastAsia="Times New Roman" w:hAnsi="Times New Roman" w:cs="Times New Roman"/>
          <w:color w:val="0A0A0A"/>
          <w:sz w:val="28"/>
          <w:szCs w:val="28"/>
          <w:lang w:eastAsia="ru-RU"/>
        </w:rPr>
        <w:t xml:space="preserve"> </w:t>
      </w:r>
      <w:r w:rsidR="003313E4">
        <w:rPr>
          <w:rFonts w:ascii="Times New Roman" w:eastAsia="Times New Roman" w:hAnsi="Times New Roman" w:cs="Times New Roman"/>
          <w:color w:val="0A0A0A"/>
          <w:sz w:val="28"/>
          <w:szCs w:val="28"/>
          <w:lang w:eastAsia="ru-RU"/>
        </w:rPr>
        <w:t>Налогового кодекса</w:t>
      </w:r>
      <w:r>
        <w:rPr>
          <w:rFonts w:ascii="Times New Roman" w:eastAsia="Times New Roman" w:hAnsi="Times New Roman" w:cs="Times New Roman"/>
          <w:color w:val="0A0A0A"/>
          <w:sz w:val="28"/>
          <w:szCs w:val="28"/>
          <w:lang w:eastAsia="ru-RU"/>
        </w:rPr>
        <w:t xml:space="preserve"> РФ.</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Если за указанный период ИП получил несколько патентов, и расходы на ККТ превысили начисления по одному из них, то остальное можно учесть при перечислении налога по другому патенту.</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Так как плательщики ПСН не подают в ФНС налоговые декларации, право на вычет можно заявить, отправив специальное уведомление.</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Для подтверждения правомерности вычета вам понадобятся:</w:t>
      </w:r>
    </w:p>
    <w:p w:rsidR="00C70DE4" w:rsidRDefault="00C70DE4" w:rsidP="00C70DE4">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ЕНВД сумма вычета должна быть заявлена в декларации по ЕНВД. </w:t>
      </w:r>
    </w:p>
    <w:p w:rsidR="00C70DE4" w:rsidRDefault="00C70DE4" w:rsidP="00C70DE4">
      <w:pPr>
        <w:numPr>
          <w:ilvl w:val="0"/>
          <w:numId w:val="1"/>
        </w:numPr>
        <w:shd w:val="clear" w:color="auto" w:fill="FFFFFF"/>
        <w:tabs>
          <w:tab w:val="clear" w:pos="720"/>
          <w:tab w:val="num" w:pos="851"/>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ПСН подается заявление на вычет.</w:t>
      </w:r>
    </w:p>
    <w:p w:rsidR="00C70DE4" w:rsidRDefault="00C70DE4" w:rsidP="00C70DE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Прилагаются:</w:t>
      </w:r>
    </w:p>
    <w:p w:rsidR="00C70DE4" w:rsidRDefault="00C70DE4" w:rsidP="00C70DE4">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подтверждающие затраты на покупку онлайн-кассы, ФН и оплату договоров об оказании услуг.</w:t>
      </w:r>
    </w:p>
    <w:p w:rsidR="00C70DE4" w:rsidRDefault="00C70DE4" w:rsidP="00C70DE4">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 ККТ.</w:t>
      </w:r>
    </w:p>
    <w:p w:rsidR="00C70DE4" w:rsidRPr="003313E4" w:rsidRDefault="00C70DE4" w:rsidP="00C70DE4">
      <w:pPr>
        <w:numPr>
          <w:ilvl w:val="0"/>
          <w:numId w:val="1"/>
        </w:numPr>
        <w:shd w:val="clear" w:color="auto" w:fill="FFFFFF"/>
        <w:spacing w:after="0" w:line="240" w:lineRule="auto"/>
        <w:ind w:left="0" w:firstLine="709"/>
        <w:jc w:val="both"/>
        <w:textAlignment w:val="baseline"/>
        <w:outlineLvl w:val="1"/>
        <w:rPr>
          <w:rFonts w:ascii="Times New Roman" w:eastAsia="Times New Roman" w:hAnsi="Times New Roman" w:cs="Times New Roman"/>
          <w:b/>
          <w:bCs/>
          <w:color w:val="0A0A0A"/>
          <w:sz w:val="28"/>
          <w:szCs w:val="28"/>
          <w:lang w:eastAsia="ru-RU"/>
        </w:rPr>
      </w:pPr>
      <w:r w:rsidRPr="003313E4">
        <w:rPr>
          <w:rFonts w:ascii="Times New Roman" w:eastAsia="Times New Roman" w:hAnsi="Times New Roman" w:cs="Times New Roman"/>
          <w:color w:val="000000"/>
          <w:sz w:val="28"/>
          <w:szCs w:val="28"/>
          <w:lang w:eastAsia="ru-RU"/>
        </w:rPr>
        <w:t>Сертификат о регистрации онлайн-кассы в ФНС.</w:t>
      </w:r>
    </w:p>
    <w:p w:rsidR="00C70DE4" w:rsidRDefault="00C70DE4" w:rsidP="00C70DE4">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A0A0A"/>
          <w:sz w:val="28"/>
          <w:szCs w:val="28"/>
          <w:lang w:eastAsia="ru-RU"/>
        </w:rPr>
      </w:pPr>
    </w:p>
    <w:p w:rsidR="00C70DE4" w:rsidRDefault="00C70DE4" w:rsidP="00C70DE4">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A0A0A"/>
          <w:sz w:val="28"/>
          <w:szCs w:val="28"/>
          <w:lang w:eastAsia="ru-RU"/>
        </w:rPr>
      </w:pPr>
    </w:p>
    <w:p w:rsidR="00C70DE4" w:rsidRDefault="00C70DE4" w:rsidP="00C70DE4">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A0A0A"/>
          <w:sz w:val="28"/>
          <w:szCs w:val="28"/>
          <w:lang w:eastAsia="ru-RU"/>
        </w:rPr>
      </w:pPr>
    </w:p>
    <w:bookmarkEnd w:id="0"/>
    <w:p w:rsidR="003552B6" w:rsidRDefault="003552B6"/>
    <w:sectPr w:rsidR="0035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76D1"/>
    <w:multiLevelType w:val="multilevel"/>
    <w:tmpl w:val="27D8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F0"/>
    <w:rsid w:val="003313E4"/>
    <w:rsid w:val="003552B6"/>
    <w:rsid w:val="007A73F0"/>
    <w:rsid w:val="00C7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Шурпак Татьяна Владимировна</dc:creator>
  <cp:keywords/>
  <dc:description/>
  <cp:lastModifiedBy>Шурпак Татьяна Владимировна</cp:lastModifiedBy>
  <cp:revision>3</cp:revision>
  <dcterms:created xsi:type="dcterms:W3CDTF">2019-02-14T10:28:00Z</dcterms:created>
  <dcterms:modified xsi:type="dcterms:W3CDTF">2019-02-20T07:25:00Z</dcterms:modified>
</cp:coreProperties>
</file>