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76" w:rsidRDefault="002D7076" w:rsidP="002D7076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color w:val="auto"/>
          <w:lang w:eastAsia="zh-CN"/>
        </w:rPr>
      </w:pPr>
      <w:r>
        <w:rPr>
          <w:rFonts w:ascii="Arial" w:eastAsia="Times New Roman" w:hAnsi="Arial" w:cs="Arial"/>
          <w:b/>
          <w:color w:val="auto"/>
          <w:lang w:eastAsia="zh-CN"/>
        </w:rPr>
        <w:t>РОССИЙСКАЯ ФЕДЕРАЦИЯ</w:t>
      </w:r>
      <w:r>
        <w:rPr>
          <w:rFonts w:ascii="Arial" w:eastAsia="Times New Roman" w:hAnsi="Arial" w:cs="Arial"/>
          <w:b/>
          <w:color w:val="auto"/>
          <w:lang w:eastAsia="zh-CN"/>
        </w:rPr>
        <w:br/>
        <w:t>КРАСНОЯРСКИЙ КРАЙ</w:t>
      </w:r>
      <w:r>
        <w:rPr>
          <w:rFonts w:ascii="Arial" w:eastAsia="Times New Roman" w:hAnsi="Arial" w:cs="Arial"/>
          <w:b/>
          <w:color w:val="auto"/>
          <w:lang w:eastAsia="zh-CN"/>
        </w:rPr>
        <w:br/>
        <w:t>ЕРМАКОВСКИЙ РАЙОН</w:t>
      </w:r>
      <w:r>
        <w:rPr>
          <w:rFonts w:ascii="Arial" w:eastAsia="Times New Roman" w:hAnsi="Arial" w:cs="Arial"/>
          <w:b/>
          <w:color w:val="auto"/>
          <w:lang w:eastAsia="zh-CN"/>
        </w:rPr>
        <w:br/>
      </w:r>
      <w:r>
        <w:rPr>
          <w:rFonts w:ascii="Arial" w:eastAsia="Times New Roman" w:hAnsi="Arial" w:cs="Arial"/>
          <w:b/>
          <w:color w:val="auto"/>
          <w:lang w:eastAsia="zh-CN"/>
        </w:rPr>
        <w:br/>
        <w:t>АДМИНИСТРАЦИЯ  МИГНИНСКОГО  СЕЛЬСОВЕТА</w:t>
      </w:r>
      <w:r>
        <w:rPr>
          <w:rFonts w:ascii="Arial" w:eastAsia="Times New Roman" w:hAnsi="Arial" w:cs="Arial"/>
          <w:b/>
          <w:color w:val="auto"/>
          <w:lang w:eastAsia="zh-CN"/>
        </w:rPr>
        <w:br/>
      </w:r>
      <w:r>
        <w:rPr>
          <w:rFonts w:ascii="Arial" w:eastAsia="Times New Roman" w:hAnsi="Arial" w:cs="Arial"/>
          <w:b/>
          <w:color w:val="auto"/>
          <w:lang w:eastAsia="zh-CN"/>
        </w:rPr>
        <w:br/>
      </w:r>
      <w:proofErr w:type="gramStart"/>
      <w:r>
        <w:rPr>
          <w:rFonts w:ascii="Arial" w:eastAsia="Times New Roman" w:hAnsi="Arial" w:cs="Arial"/>
          <w:b/>
          <w:color w:val="auto"/>
          <w:lang w:eastAsia="zh-CN"/>
        </w:rPr>
        <w:t>П</w:t>
      </w:r>
      <w:proofErr w:type="gramEnd"/>
      <w:r>
        <w:rPr>
          <w:rFonts w:ascii="Arial" w:eastAsia="Times New Roman" w:hAnsi="Arial" w:cs="Arial"/>
          <w:b/>
          <w:color w:val="auto"/>
          <w:lang w:eastAsia="zh-CN"/>
        </w:rPr>
        <w:t xml:space="preserve"> О С Т А Н О В Л Е Н И Е</w:t>
      </w:r>
    </w:p>
    <w:p w:rsidR="002D7076" w:rsidRDefault="002D7076" w:rsidP="002D7076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color w:val="auto"/>
          <w:lang w:eastAsia="zh-CN"/>
        </w:rPr>
      </w:pPr>
    </w:p>
    <w:p w:rsidR="002D7076" w:rsidRDefault="002D7076" w:rsidP="002D7076">
      <w:pPr>
        <w:jc w:val="center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auto"/>
          <w:lang w:eastAsia="zh-CN"/>
        </w:rPr>
        <w:t>22 апреля 2019 год</w:t>
      </w:r>
      <w:r>
        <w:rPr>
          <w:rFonts w:ascii="Arial" w:eastAsia="Times New Roman" w:hAnsi="Arial" w:cs="Arial"/>
          <w:b/>
          <w:color w:val="auto"/>
          <w:lang w:eastAsia="zh-CN"/>
        </w:rPr>
        <w:t xml:space="preserve">                       с. </w:t>
      </w:r>
      <w:proofErr w:type="spellStart"/>
      <w:r>
        <w:rPr>
          <w:rFonts w:ascii="Arial" w:eastAsia="Times New Roman" w:hAnsi="Arial" w:cs="Arial"/>
          <w:b/>
          <w:color w:val="auto"/>
          <w:lang w:eastAsia="zh-CN"/>
        </w:rPr>
        <w:t>Мигна</w:t>
      </w:r>
      <w:proofErr w:type="spellEnd"/>
      <w:r>
        <w:rPr>
          <w:rFonts w:ascii="Arial" w:eastAsia="Times New Roman" w:hAnsi="Arial" w:cs="Arial"/>
          <w:b/>
          <w:color w:val="auto"/>
          <w:lang w:eastAsia="zh-CN"/>
        </w:rPr>
        <w:t xml:space="preserve">                                                   № 13 - </w:t>
      </w:r>
      <w:proofErr w:type="gramStart"/>
      <w:r>
        <w:rPr>
          <w:rFonts w:ascii="Arial" w:eastAsia="Times New Roman" w:hAnsi="Arial" w:cs="Arial"/>
          <w:b/>
          <w:color w:val="auto"/>
          <w:lang w:eastAsia="zh-CN"/>
        </w:rPr>
        <w:t>п</w:t>
      </w:r>
      <w:proofErr w:type="gramEnd"/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  <w:b/>
          <w:bCs/>
        </w:rPr>
      </w:pP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О создании патрульных групп, патрульно-маневренной  группы на территории </w:t>
      </w:r>
      <w:proofErr w:type="spellStart"/>
      <w:r>
        <w:rPr>
          <w:rFonts w:ascii="Arial" w:eastAsia="Times New Roman" w:hAnsi="Arial" w:cs="Arial"/>
          <w:b/>
          <w:bCs/>
        </w:rPr>
        <w:t>Мигнинского</w:t>
      </w:r>
      <w:proofErr w:type="spellEnd"/>
      <w:r>
        <w:rPr>
          <w:rFonts w:ascii="Arial" w:eastAsia="Times New Roman" w:hAnsi="Arial" w:cs="Arial"/>
          <w:b/>
          <w:bCs/>
        </w:rPr>
        <w:t xml:space="preserve"> сельсовета Ермаковского района  Красноярского края.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 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      </w:t>
      </w:r>
      <w:proofErr w:type="gramStart"/>
      <w:r>
        <w:rPr>
          <w:rFonts w:ascii="Arial" w:eastAsia="Times New Roman" w:hAnsi="Arial" w:cs="Arial"/>
        </w:rPr>
        <w:t>В соответствии с решением комиссии по чрезвычайным ситуациям и пожарной безопасности администрации Ермаковского района Красноярского края  от 26.03.2019 № 2,  рекомендаций по созданию патрульных, патрульно-маневренных групп в целях повышения эффективности работы органов управления и сил территориальной подсистемы РСЧС Ермаковского района Красноярского края  по выявлению, предупреждению и ликвидации очагов природных пожаров на ранней стадии их развития, а также проведения профилактической работы среди</w:t>
      </w:r>
      <w:proofErr w:type="gramEnd"/>
      <w:r>
        <w:rPr>
          <w:rFonts w:ascii="Arial" w:eastAsia="Times New Roman" w:hAnsi="Arial" w:cs="Arial"/>
        </w:rPr>
        <w:t xml:space="preserve"> населения по недопущению сжигания растительности в период действия весенне-летнего, осеннего пожароопасного периода 2019 года, </w:t>
      </w:r>
      <w:r>
        <w:rPr>
          <w:rFonts w:ascii="Arial" w:eastAsia="Times New Roman" w:hAnsi="Arial" w:cs="Arial"/>
          <w:b/>
        </w:rPr>
        <w:t>ПОСТАНОВЛЯЮ:</w:t>
      </w:r>
    </w:p>
    <w:p w:rsidR="002D7076" w:rsidRDefault="002D7076" w:rsidP="002D7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каждом населенном пункте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 создать по одной патрульной группе: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 - патрульная группа № 1 –  в деревне Вознесенка;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  - патрульная группа № 2 -  в селе </w:t>
      </w:r>
      <w:proofErr w:type="spellStart"/>
      <w:r>
        <w:rPr>
          <w:rFonts w:ascii="Arial" w:eastAsia="Times New Roman" w:hAnsi="Arial" w:cs="Arial"/>
        </w:rPr>
        <w:t>Мигна</w:t>
      </w:r>
      <w:proofErr w:type="spellEnd"/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>   1.1.  Утвердить состав сил и средств патрульных групп (приложение №1).</w:t>
      </w:r>
      <w:r>
        <w:rPr>
          <w:rFonts w:ascii="Arial" w:eastAsia="Times New Roman" w:hAnsi="Arial" w:cs="Arial"/>
          <w:color w:val="FF0000"/>
        </w:rPr>
        <w:t xml:space="preserve"> 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   2.Создать на территории </w:t>
      </w:r>
      <w:proofErr w:type="spellStart"/>
      <w:r>
        <w:rPr>
          <w:rFonts w:ascii="Arial" w:eastAsia="Times New Roman" w:hAnsi="Arial" w:cs="Arial"/>
        </w:rPr>
        <w:t>Мигнинского</w:t>
      </w:r>
      <w:proofErr w:type="spellEnd"/>
      <w:r>
        <w:rPr>
          <w:rFonts w:ascii="Arial" w:eastAsia="Times New Roman" w:hAnsi="Arial" w:cs="Arial"/>
        </w:rPr>
        <w:t xml:space="preserve"> сельсовета Ермаковского района Красноярского края патрульно-маневренную группу.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  2.2. Утвердить состав сил и средств </w:t>
      </w:r>
      <w:proofErr w:type="spellStart"/>
      <w:r>
        <w:rPr>
          <w:rFonts w:ascii="Arial" w:eastAsia="Times New Roman" w:hAnsi="Arial" w:cs="Arial"/>
        </w:rPr>
        <w:t>патрульно</w:t>
      </w:r>
      <w:proofErr w:type="spellEnd"/>
      <w:r>
        <w:rPr>
          <w:rFonts w:ascii="Arial" w:eastAsia="Times New Roman" w:hAnsi="Arial" w:cs="Arial"/>
        </w:rPr>
        <w:t xml:space="preserve"> - маневренной группы (приложение №2)  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3. Утвердить Общее положение, основные цели и основные задачи групп (приложение №3)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   4. </w:t>
      </w:r>
      <w:proofErr w:type="gramStart"/>
      <w:r>
        <w:rPr>
          <w:rFonts w:ascii="Arial" w:eastAsia="Times New Roman" w:hAnsi="Arial" w:cs="Arial"/>
        </w:rPr>
        <w:t>Контроль за</w:t>
      </w:r>
      <w:proofErr w:type="gramEnd"/>
      <w:r>
        <w:rPr>
          <w:rFonts w:ascii="Arial" w:eastAsia="Times New Roman" w:hAnsi="Arial" w:cs="Arial"/>
        </w:rPr>
        <w:t xml:space="preserve"> исполнением данного постановления оставляю за собой.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 Постановление вступает в силу в день, следующий за днем его официального опубликования в </w:t>
      </w:r>
      <w:proofErr w:type="spellStart"/>
      <w:r>
        <w:rPr>
          <w:rFonts w:ascii="Arial" w:eastAsia="Times New Roman" w:hAnsi="Arial" w:cs="Arial"/>
        </w:rPr>
        <w:t>Мигнинской</w:t>
      </w:r>
      <w:proofErr w:type="spellEnd"/>
      <w:r>
        <w:rPr>
          <w:rFonts w:ascii="Arial" w:eastAsia="Times New Roman" w:hAnsi="Arial" w:cs="Arial"/>
        </w:rPr>
        <w:t xml:space="preserve"> информационной газете и на официальном сайте администрации </w:t>
      </w:r>
      <w:proofErr w:type="spellStart"/>
      <w:r>
        <w:rPr>
          <w:rFonts w:ascii="Arial" w:eastAsia="Times New Roman" w:hAnsi="Arial" w:cs="Arial"/>
        </w:rPr>
        <w:t>Мигнинского</w:t>
      </w:r>
      <w:proofErr w:type="spellEnd"/>
      <w:r>
        <w:rPr>
          <w:rFonts w:ascii="Arial" w:eastAsia="Times New Roman" w:hAnsi="Arial" w:cs="Arial"/>
        </w:rPr>
        <w:t xml:space="preserve"> сельсовета.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</w:p>
    <w:p w:rsidR="002D7076" w:rsidRDefault="002D7076" w:rsidP="00977870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Глава администрации       </w:t>
      </w:r>
      <w:r w:rsidR="00977870">
        <w:rPr>
          <w:rFonts w:ascii="Arial" w:eastAsia="Times New Roman" w:hAnsi="Arial" w:cs="Arial"/>
        </w:rPr>
        <w:t xml:space="preserve">             </w:t>
      </w:r>
      <w:r>
        <w:rPr>
          <w:rFonts w:ascii="Arial" w:eastAsia="Times New Roman" w:hAnsi="Arial" w:cs="Arial"/>
        </w:rPr>
        <w:t>С.В. Югов</w:t>
      </w:r>
    </w:p>
    <w:p w:rsidR="002D7076" w:rsidRDefault="002D7076" w:rsidP="002D70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977870" w:rsidRDefault="00977870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lastRenderedPageBreak/>
        <w:t>ПРИЛОЖЕНИЕ № 1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постановлению администрации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Мигнинского</w:t>
      </w:r>
      <w:proofErr w:type="spellEnd"/>
      <w:r>
        <w:rPr>
          <w:rFonts w:ascii="Arial" w:eastAsia="Times New Roman" w:hAnsi="Arial" w:cs="Arial"/>
        </w:rPr>
        <w:t xml:space="preserve"> сельсовета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22. 04.  2019   № 13-п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Состав патрульных групп </w:t>
      </w:r>
      <w:proofErr w:type="spellStart"/>
      <w:r>
        <w:rPr>
          <w:rFonts w:ascii="Arial" w:eastAsia="Times New Roman" w:hAnsi="Arial" w:cs="Arial"/>
        </w:rPr>
        <w:t>Мигнинского</w:t>
      </w:r>
      <w:proofErr w:type="spellEnd"/>
      <w:r>
        <w:rPr>
          <w:rFonts w:ascii="Arial" w:eastAsia="Times New Roman" w:hAnsi="Arial" w:cs="Arial"/>
        </w:rPr>
        <w:t xml:space="preserve"> сельсовета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Ермаковского  района Красноярского края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88"/>
        <w:gridCol w:w="3856"/>
        <w:gridCol w:w="3427"/>
      </w:tblGrid>
      <w:tr w:rsidR="002D7076" w:rsidTr="002D707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Состав группы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Закрепленная техника</w:t>
            </w:r>
          </w:p>
        </w:tc>
      </w:tr>
      <w:tr w:rsidR="002D7076" w:rsidTr="002D7076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Патрульная группа № 1</w:t>
            </w:r>
          </w:p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д. Вознесенка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1.Тетюхина Марина Ивановна старшая группы, ведущий специалист администрации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УАЗ 31519 г/н знак М0003 МВ 24</w:t>
            </w: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2.Боброва Галина Николаевна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Суслов Сергей Федорович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D7076" w:rsidTr="002D7076">
        <w:trPr>
          <w:trHeight w:val="1046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Патрульная группа № 2</w:t>
            </w:r>
          </w:p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</w:rPr>
              <w:t>Мигна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1.Чуканов Николай Владимирович – старший группы, ИП  по согласованию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>SSANGYONG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val="en-US"/>
              </w:rPr>
              <w:t>KORANDO</w:t>
            </w:r>
          </w:p>
          <w:p w:rsidR="002D7076" w:rsidRDefault="002D7076">
            <w:p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г</w:t>
            </w:r>
            <w:proofErr w:type="gramEnd"/>
            <w:r>
              <w:rPr>
                <w:rFonts w:ascii="Arial" w:eastAsia="Times New Roman" w:hAnsi="Arial" w:cs="Arial"/>
              </w:rPr>
              <w:t>/н знак У174АА124</w:t>
            </w:r>
          </w:p>
          <w:p w:rsidR="002D7076" w:rsidRDefault="002D7076">
            <w:pPr>
              <w:rPr>
                <w:rFonts w:ascii="Arial" w:eastAsia="Times New Roman" w:hAnsi="Arial" w:cs="Arial"/>
              </w:rPr>
            </w:pPr>
          </w:p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ДТ- 75</w:t>
            </w: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Чуканов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Сергей Владимирович, слесарь ООО « Квант» по согласованию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D7076" w:rsidTr="002D7076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3.Саломатова Наталья Дмитриевна специалист администрации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D7076" w:rsidTr="002D707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ПРИЛОЖЕНИЕ № 2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К постановлению администрации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Мигнинского</w:t>
      </w:r>
      <w:proofErr w:type="spellEnd"/>
      <w:r>
        <w:rPr>
          <w:rFonts w:ascii="Arial" w:eastAsia="Times New Roman" w:hAnsi="Arial" w:cs="Arial"/>
        </w:rPr>
        <w:t xml:space="preserve"> сельсовета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  22.04.2019   № 13-п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Состав патрульно-маневренной группы  </w:t>
      </w:r>
      <w:proofErr w:type="spellStart"/>
      <w:r>
        <w:rPr>
          <w:rFonts w:ascii="Arial" w:eastAsia="Times New Roman" w:hAnsi="Arial" w:cs="Arial"/>
        </w:rPr>
        <w:t>Мигнинского</w:t>
      </w:r>
      <w:proofErr w:type="spellEnd"/>
      <w:r>
        <w:rPr>
          <w:rFonts w:ascii="Arial" w:eastAsia="Times New Roman" w:hAnsi="Arial" w:cs="Arial"/>
        </w:rPr>
        <w:t xml:space="preserve"> сельсовета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Ермаковского района Красноярского края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</w:p>
    <w:tbl>
      <w:tblPr>
        <w:tblStyle w:val="a4"/>
        <w:tblW w:w="8700" w:type="dxa"/>
        <w:tblInd w:w="0" w:type="dxa"/>
        <w:tblLook w:val="04A0" w:firstRow="1" w:lastRow="0" w:firstColumn="1" w:lastColumn="0" w:noHBand="0" w:noVBand="1"/>
      </w:tblPr>
      <w:tblGrid>
        <w:gridCol w:w="2850"/>
        <w:gridCol w:w="5850"/>
      </w:tblGrid>
      <w:tr w:rsidR="002D7076" w:rsidTr="002D707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Состав группы</w:t>
            </w:r>
          </w:p>
          <w:p w:rsidR="002D7076" w:rsidRDefault="002D70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(Ф. И. О, тел)</w:t>
            </w:r>
          </w:p>
        </w:tc>
      </w:tr>
      <w:tr w:rsidR="002D7076" w:rsidTr="002D7076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Патрульно-маневренная группа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1.Югов Сергей Владимирович – начальник</w:t>
            </w:r>
          </w:p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  группы, Глава </w:t>
            </w:r>
            <w:proofErr w:type="spellStart"/>
            <w:r>
              <w:rPr>
                <w:rFonts w:ascii="Arial" w:eastAsia="Times New Roman" w:hAnsi="Arial" w:cs="Arial"/>
              </w:rPr>
              <w:t>Мигнинского</w:t>
            </w:r>
            <w:proofErr w:type="spellEnd"/>
            <w:r>
              <w:rPr>
                <w:rFonts w:ascii="Arial" w:eastAsia="Times New Roman" w:hAnsi="Arial" w:cs="Arial"/>
              </w:rPr>
              <w:t xml:space="preserve"> сельсовета  </w:t>
            </w:r>
          </w:p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  Ермаковского района Красноярского края, 89333275458, д. т. 8(39138)43479</w:t>
            </w: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2.Тетюхин Андрей Николаевич – водитель</w:t>
            </w:r>
          </w:p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  администрации </w:t>
            </w:r>
            <w:proofErr w:type="spellStart"/>
            <w:r>
              <w:rPr>
                <w:rFonts w:ascii="Arial" w:eastAsia="Times New Roman" w:hAnsi="Arial" w:cs="Arial"/>
              </w:rPr>
              <w:t>Мигнинского</w:t>
            </w:r>
            <w:proofErr w:type="spellEnd"/>
            <w:r>
              <w:rPr>
                <w:rFonts w:ascii="Arial" w:eastAsia="Times New Roman" w:hAnsi="Arial" w:cs="Arial"/>
              </w:rPr>
              <w:t xml:space="preserve"> сельсовета</w:t>
            </w:r>
          </w:p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  Ермаковского района Красноярского края, член подразделения добровольной пожарной охраны ДПК с. </w:t>
            </w:r>
            <w:proofErr w:type="spellStart"/>
            <w:r>
              <w:rPr>
                <w:rFonts w:ascii="Arial" w:eastAsia="Times New Roman" w:hAnsi="Arial" w:cs="Arial"/>
              </w:rPr>
              <w:t>Мигна</w:t>
            </w:r>
            <w:proofErr w:type="spellEnd"/>
            <w:r>
              <w:rPr>
                <w:rFonts w:ascii="Arial" w:eastAsia="Times New Roman" w:hAnsi="Arial" w:cs="Arial"/>
              </w:rPr>
              <w:t xml:space="preserve">  Ермаковского района Красноярского края , 89233569978</w:t>
            </w: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/>
              </w:rPr>
              <w:t>Сунцов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Алексей Геннадьевич – член подразделения добровольной пожарной охраны ДПК с. </w:t>
            </w:r>
            <w:proofErr w:type="spellStart"/>
            <w:r>
              <w:rPr>
                <w:rFonts w:ascii="Arial" w:eastAsia="Times New Roman" w:hAnsi="Arial" w:cs="Arial"/>
              </w:rPr>
              <w:t>Мигна</w:t>
            </w:r>
            <w:proofErr w:type="spellEnd"/>
            <w:r>
              <w:rPr>
                <w:rFonts w:ascii="Arial" w:eastAsia="Times New Roman" w:hAnsi="Arial" w:cs="Arial"/>
              </w:rPr>
              <w:t xml:space="preserve">  Ермаковского района Красноярского края /по согласованию/ 89233595134</w:t>
            </w: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Анциферов Алексей Николаевич –  /по согласованию/ 89233704851</w:t>
            </w: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</w:p>
        </w:tc>
      </w:tr>
      <w:tr w:rsidR="002D7076" w:rsidTr="002D70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76" w:rsidRDefault="002D707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76" w:rsidRDefault="002D7076">
            <w:pPr>
              <w:rPr>
                <w:rFonts w:ascii="Arial" w:eastAsia="Times New Roman" w:hAnsi="Arial" w:cs="Arial"/>
              </w:rPr>
            </w:pPr>
          </w:p>
        </w:tc>
      </w:tr>
    </w:tbl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Примечание: за патрульно-маневренной группой закрепить АЦ- 3,0-40(33086) г/н Р891ММ124, ранцевые огнетушители – 2 шт., огнетушители - 4 шт.,  4 лопаты.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</w:rPr>
      </w:pP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ПРИЛОЖЕНИЕ № 3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к постановлению администрации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Мигнинского</w:t>
      </w:r>
      <w:proofErr w:type="spellEnd"/>
      <w:r>
        <w:rPr>
          <w:rFonts w:ascii="Arial" w:eastAsia="Times New Roman" w:hAnsi="Arial" w:cs="Arial"/>
        </w:rPr>
        <w:t xml:space="preserve"> сельсовета</w:t>
      </w:r>
    </w:p>
    <w:p w:rsidR="002D7076" w:rsidRDefault="002D7076" w:rsidP="002D7076">
      <w:pPr>
        <w:shd w:val="clear" w:color="auto" w:fill="FFFFFF"/>
        <w:ind w:left="552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  22. 04.2019   № 13-п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I. ОБЩИЕ ПОЛОЖЕНИЯ</w:t>
      </w:r>
    </w:p>
    <w:p w:rsidR="002D7076" w:rsidRDefault="002D7076" w:rsidP="002D7076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ind w:firstLine="708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>
        <w:rPr>
          <w:rFonts w:ascii="Arial" w:eastAsia="Times New Roman" w:hAnsi="Arial" w:cs="Arial"/>
        </w:rPr>
        <w:t xml:space="preserve"> и ликвидации ЧС от 16.05.2016 № 137.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   </w:t>
      </w:r>
      <w:r>
        <w:rPr>
          <w:rFonts w:ascii="Arial" w:eastAsia="Times New Roman" w:hAnsi="Arial" w:cs="Arial"/>
        </w:rPr>
        <w:tab/>
        <w:t>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   </w:t>
      </w:r>
      <w:r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>
        <w:rPr>
          <w:rFonts w:ascii="Arial" w:eastAsia="Times New Roman" w:hAnsi="Arial" w:cs="Arial"/>
        </w:rPr>
        <w:t xml:space="preserve"> (загораний), усиление работы с населением.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II. ОСНОВНЫЕ ЦЕЛИ И ОСНОВНЫЕ ЗАДАЧИ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D7076" w:rsidRDefault="002D7076" w:rsidP="002D7076">
      <w:pPr>
        <w:shd w:val="clear" w:color="auto" w:fill="FFFFFF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Основными задачами групп являются: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    1) </w:t>
      </w:r>
      <w:r>
        <w:rPr>
          <w:rFonts w:ascii="Arial" w:eastAsia="Times New Roman" w:hAnsi="Arial" w:cs="Arial"/>
          <w:b/>
          <w:bCs/>
        </w:rPr>
        <w:t>для патрульных групп: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     - идентификации термических точек, определение площади пожара, направления и скорости распространения огня;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  - мониторинг обстановки;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  - взаимодействие с ЕДДС Ермаковского района Красноярского края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   2) </w:t>
      </w:r>
      <w:r>
        <w:rPr>
          <w:rFonts w:ascii="Arial" w:eastAsia="Times New Roman" w:hAnsi="Arial" w:cs="Arial"/>
          <w:b/>
          <w:bCs/>
        </w:rPr>
        <w:t>для патрульно-маневренных групп: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2D7076" w:rsidRDefault="002D7076" w:rsidP="002D7076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   -мониторинг обстановки;</w:t>
      </w:r>
    </w:p>
    <w:p w:rsidR="00F916E0" w:rsidRDefault="002D7076" w:rsidP="002D7076">
      <w:r>
        <w:rPr>
          <w:rFonts w:ascii="Arial" w:eastAsia="Times New Roman" w:hAnsi="Arial" w:cs="Arial"/>
        </w:rPr>
        <w:t>      -взаимодействие с ЕДДС Ермаковского района Красноярского края</w:t>
      </w:r>
    </w:p>
    <w:sectPr w:rsidR="00F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390"/>
    <w:multiLevelType w:val="hybridMultilevel"/>
    <w:tmpl w:val="E87A52BE"/>
    <w:lvl w:ilvl="0" w:tplc="2A9852F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1A"/>
    <w:rsid w:val="0010721A"/>
    <w:rsid w:val="002D7076"/>
    <w:rsid w:val="006B09F9"/>
    <w:rsid w:val="00977870"/>
    <w:rsid w:val="00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2D7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2D7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1121</Words>
  <Characters>6395</Characters>
  <Application>Microsoft Office Word</Application>
  <DocSecurity>0</DocSecurity>
  <Lines>53</Lines>
  <Paragraphs>15</Paragraphs>
  <ScaleCrop>false</ScaleCrop>
  <Company>KrotySOFT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2019-04-23T01:37:00Z</dcterms:created>
  <dcterms:modified xsi:type="dcterms:W3CDTF">2019-04-24T03:07:00Z</dcterms:modified>
</cp:coreProperties>
</file>