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AE" w:rsidRDefault="008B56AE" w:rsidP="00BE04FB">
      <w:pPr>
        <w:pStyle w:val="af1"/>
        <w:rPr>
          <w:rStyle w:val="af2"/>
          <w:color w:val="auto"/>
          <w:sz w:val="24"/>
          <w:szCs w:val="24"/>
        </w:rPr>
      </w:pPr>
    </w:p>
    <w:p w:rsidR="00032CFF" w:rsidRDefault="00032CFF" w:rsidP="00032CFF">
      <w:pPr>
        <w:pStyle w:val="af1"/>
        <w:jc w:val="center"/>
        <w:rPr>
          <w:rStyle w:val="af2"/>
          <w:color w:val="auto"/>
          <w:sz w:val="24"/>
          <w:szCs w:val="24"/>
        </w:rPr>
      </w:pPr>
    </w:p>
    <w:p w:rsidR="00032CFF" w:rsidRPr="004906BF" w:rsidRDefault="00032CFF" w:rsidP="00032CFF">
      <w:pPr>
        <w:pStyle w:val="af1"/>
        <w:jc w:val="center"/>
        <w:rPr>
          <w:color w:val="auto"/>
          <w:sz w:val="24"/>
          <w:szCs w:val="24"/>
        </w:rPr>
      </w:pPr>
      <w:r w:rsidRPr="004906BF">
        <w:rPr>
          <w:rStyle w:val="af2"/>
          <w:color w:val="auto"/>
          <w:sz w:val="24"/>
          <w:szCs w:val="24"/>
        </w:rPr>
        <w:t>АДМИНИСТРАЦИЯ   МИГНИНСКОГО  СЕЛЬСОВЕТА</w:t>
      </w:r>
    </w:p>
    <w:p w:rsidR="00032CFF" w:rsidRPr="004906BF" w:rsidRDefault="00032CFF" w:rsidP="00032CFF">
      <w:pPr>
        <w:pStyle w:val="af1"/>
        <w:jc w:val="center"/>
        <w:rPr>
          <w:color w:val="auto"/>
          <w:sz w:val="24"/>
          <w:szCs w:val="24"/>
        </w:rPr>
      </w:pPr>
      <w:r w:rsidRPr="004906BF">
        <w:rPr>
          <w:rStyle w:val="af2"/>
          <w:color w:val="auto"/>
          <w:sz w:val="24"/>
          <w:szCs w:val="24"/>
        </w:rPr>
        <w:t>ЕРМАКОВСКОГО  РАЙОНА  КРАСНОЯРСКОГО  КРАЯ</w:t>
      </w:r>
      <w:r w:rsidRPr="004906BF">
        <w:rPr>
          <w:color w:val="auto"/>
          <w:sz w:val="24"/>
          <w:szCs w:val="24"/>
        </w:rPr>
        <w:t xml:space="preserve"> </w:t>
      </w:r>
    </w:p>
    <w:p w:rsidR="00032CFF" w:rsidRDefault="00032CFF" w:rsidP="00032CFF">
      <w:pPr>
        <w:pStyle w:val="af1"/>
        <w:jc w:val="center"/>
        <w:rPr>
          <w:rStyle w:val="af2"/>
          <w:color w:val="auto"/>
          <w:sz w:val="24"/>
          <w:szCs w:val="24"/>
        </w:rPr>
      </w:pPr>
    </w:p>
    <w:p w:rsidR="00032CFF" w:rsidRPr="004906BF" w:rsidRDefault="00032CFF" w:rsidP="002C70E8">
      <w:pPr>
        <w:pStyle w:val="af1"/>
        <w:jc w:val="center"/>
        <w:rPr>
          <w:color w:val="auto"/>
          <w:sz w:val="24"/>
          <w:szCs w:val="24"/>
        </w:rPr>
      </w:pPr>
      <w:r>
        <w:rPr>
          <w:rStyle w:val="af2"/>
          <w:color w:val="auto"/>
          <w:sz w:val="24"/>
          <w:szCs w:val="24"/>
        </w:rPr>
        <w:t>ПОСТАНОВЛЕНИЕ</w:t>
      </w:r>
    </w:p>
    <w:p w:rsidR="00032CFF" w:rsidRPr="004906BF" w:rsidRDefault="00032CFF" w:rsidP="00032CFF">
      <w:pPr>
        <w:pStyle w:val="af1"/>
        <w:rPr>
          <w:color w:val="auto"/>
          <w:sz w:val="24"/>
          <w:szCs w:val="24"/>
        </w:rPr>
      </w:pPr>
    </w:p>
    <w:p w:rsidR="00032CFF" w:rsidRDefault="00032CFF" w:rsidP="00032CFF">
      <w:pPr>
        <w:pStyle w:val="af1"/>
        <w:rPr>
          <w:color w:val="auto"/>
          <w:sz w:val="24"/>
          <w:szCs w:val="24"/>
        </w:rPr>
      </w:pPr>
    </w:p>
    <w:p w:rsidR="00032CFF" w:rsidRPr="002B417F" w:rsidRDefault="002C70E8" w:rsidP="00032CFF">
      <w:pPr>
        <w:pStyle w:val="af1"/>
        <w:rPr>
          <w:rFonts w:ascii="Times New Roman" w:hAnsi="Times New Roman" w:cs="Times New Roman"/>
          <w:color w:val="auto"/>
          <w:sz w:val="28"/>
          <w:szCs w:val="28"/>
        </w:rPr>
      </w:pPr>
      <w:r w:rsidRPr="002B417F">
        <w:rPr>
          <w:rFonts w:ascii="Times New Roman" w:hAnsi="Times New Roman" w:cs="Times New Roman"/>
          <w:color w:val="auto"/>
          <w:sz w:val="28"/>
          <w:szCs w:val="28"/>
        </w:rPr>
        <w:t xml:space="preserve">14 ноября </w:t>
      </w:r>
      <w:r w:rsidR="00032CFF" w:rsidRPr="002B417F">
        <w:rPr>
          <w:rFonts w:ascii="Times New Roman" w:hAnsi="Times New Roman" w:cs="Times New Roman"/>
          <w:color w:val="auto"/>
          <w:sz w:val="28"/>
          <w:szCs w:val="28"/>
        </w:rPr>
        <w:t>2023   год   </w:t>
      </w:r>
      <w:r w:rsidRPr="002B417F">
        <w:rPr>
          <w:rFonts w:ascii="Times New Roman" w:hAnsi="Times New Roman" w:cs="Times New Roman"/>
          <w:color w:val="auto"/>
          <w:sz w:val="28"/>
          <w:szCs w:val="28"/>
        </w:rPr>
        <w:t xml:space="preserve">                           </w:t>
      </w:r>
      <w:r w:rsidR="00032CFF" w:rsidRPr="002B417F">
        <w:rPr>
          <w:rFonts w:ascii="Times New Roman" w:hAnsi="Times New Roman" w:cs="Times New Roman"/>
          <w:color w:val="auto"/>
          <w:sz w:val="28"/>
          <w:szCs w:val="28"/>
        </w:rPr>
        <w:t xml:space="preserve"> с. Мигна                                             </w:t>
      </w:r>
      <w:r w:rsidRPr="002B417F">
        <w:rPr>
          <w:rFonts w:ascii="Times New Roman" w:hAnsi="Times New Roman" w:cs="Times New Roman"/>
          <w:color w:val="auto"/>
          <w:sz w:val="28"/>
          <w:szCs w:val="28"/>
        </w:rPr>
        <w:t xml:space="preserve">    </w:t>
      </w:r>
      <w:r w:rsidR="00032CFF" w:rsidRPr="002B417F">
        <w:rPr>
          <w:rFonts w:ascii="Times New Roman" w:hAnsi="Times New Roman" w:cs="Times New Roman"/>
          <w:color w:val="auto"/>
          <w:sz w:val="28"/>
          <w:szCs w:val="28"/>
        </w:rPr>
        <w:t xml:space="preserve"> </w:t>
      </w:r>
      <w:r w:rsidRPr="002B417F">
        <w:rPr>
          <w:rFonts w:ascii="Times New Roman" w:hAnsi="Times New Roman" w:cs="Times New Roman"/>
          <w:color w:val="auto"/>
          <w:sz w:val="28"/>
          <w:szCs w:val="28"/>
        </w:rPr>
        <w:t>35-п</w:t>
      </w:r>
      <w:r w:rsidR="00032CFF" w:rsidRPr="002B417F">
        <w:rPr>
          <w:rFonts w:ascii="Times New Roman" w:hAnsi="Times New Roman" w:cs="Times New Roman"/>
          <w:color w:val="auto"/>
          <w:sz w:val="28"/>
          <w:szCs w:val="28"/>
        </w:rPr>
        <w:t xml:space="preserve">                         </w:t>
      </w:r>
    </w:p>
    <w:p w:rsidR="00032CFF" w:rsidRDefault="00032CFF" w:rsidP="00032CFF">
      <w:pPr>
        <w:spacing w:after="0" w:line="240" w:lineRule="auto"/>
        <w:rPr>
          <w:rFonts w:ascii="Times New Roman" w:hAnsi="Times New Roman"/>
          <w:b/>
          <w:sz w:val="28"/>
        </w:rPr>
      </w:pPr>
    </w:p>
    <w:p w:rsidR="00E9120A" w:rsidRDefault="00F844DE" w:rsidP="002C70E8">
      <w:pPr>
        <w:spacing w:after="0" w:line="240" w:lineRule="auto"/>
        <w:jc w:val="center"/>
        <w:rPr>
          <w:rFonts w:ascii="Times New Roman" w:hAnsi="Times New Roman"/>
          <w:b/>
          <w:sz w:val="28"/>
        </w:rPr>
      </w:pPr>
      <w:r>
        <w:rPr>
          <w:rFonts w:ascii="Times New Roman" w:hAnsi="Times New Roman"/>
          <w:b/>
          <w:sz w:val="28"/>
        </w:rPr>
        <w:t>Об организации работы по рассмотрению обращений</w:t>
      </w:r>
      <w:r>
        <w:rPr>
          <w:rFonts w:ascii="Times New Roman" w:hAnsi="Times New Roman"/>
          <w:b/>
          <w:sz w:val="28"/>
        </w:rPr>
        <w:br/>
        <w:t xml:space="preserve">контролируемых лиц, поступивших в подсистему досудебного обжалования </w:t>
      </w:r>
    </w:p>
    <w:p w:rsidR="002C70E8" w:rsidRPr="002C70E8" w:rsidRDefault="002C70E8" w:rsidP="002C70E8">
      <w:pPr>
        <w:spacing w:after="0" w:line="240" w:lineRule="auto"/>
        <w:jc w:val="center"/>
        <w:rPr>
          <w:rFonts w:ascii="Times New Roman" w:hAnsi="Times New Roman"/>
          <w:b/>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Pr>
          <w:rFonts w:ascii="Times New Roman" w:hAnsi="Times New Roman"/>
          <w:sz w:val="28"/>
        </w:rPr>
        <w:br/>
        <w:t xml:space="preserve">с требованиями Федерального закона от 31 июля 2020 г. </w:t>
      </w:r>
      <w:r w:rsidR="009B6764">
        <w:rPr>
          <w:rFonts w:ascii="Times New Roman" w:hAnsi="Times New Roman"/>
          <w:sz w:val="28"/>
        </w:rPr>
        <w:br/>
        <w:t>№ 248-ФЗ</w:t>
      </w:r>
      <w:r w:rsidR="00BE04FB">
        <w:rPr>
          <w:rFonts w:ascii="Times New Roman" w:hAnsi="Times New Roman"/>
          <w:sz w:val="28"/>
        </w:rPr>
        <w:t xml:space="preserve"> </w:t>
      </w:r>
      <w:r>
        <w:rPr>
          <w:rFonts w:ascii="Times New Roman" w:hAnsi="Times New Roman"/>
          <w:sz w:val="28"/>
        </w:rPr>
        <w:t xml:space="preserve">«О государственном контроле (надзоре) и муниципальном контроле </w:t>
      </w:r>
      <w:r w:rsidR="009B6764">
        <w:rPr>
          <w:rFonts w:ascii="Times New Roman" w:hAnsi="Times New Roman"/>
          <w:sz w:val="28"/>
        </w:rPr>
        <w:br/>
      </w:r>
      <w:r>
        <w:rPr>
          <w:rFonts w:ascii="Times New Roman" w:hAnsi="Times New Roman"/>
          <w:sz w:val="28"/>
        </w:rPr>
        <w:t>в</w:t>
      </w:r>
      <w:r w:rsidR="00BE04FB">
        <w:rPr>
          <w:rFonts w:ascii="Times New Roman" w:hAnsi="Times New Roman"/>
          <w:sz w:val="28"/>
        </w:rPr>
        <w:t xml:space="preserve"> Российской Федерации»</w:t>
      </w:r>
      <w:r>
        <w:rPr>
          <w:rFonts w:ascii="Times New Roman" w:hAnsi="Times New Roman"/>
          <w:sz w:val="28"/>
        </w:rPr>
        <w:t xml:space="preserve">, </w:t>
      </w:r>
      <w:r w:rsidR="00032CFF" w:rsidRPr="00BE04FB">
        <w:rPr>
          <w:rFonts w:ascii="Times New Roman" w:hAnsi="Times New Roman"/>
          <w:b/>
          <w:spacing w:val="40"/>
          <w:sz w:val="28"/>
        </w:rPr>
        <w:t>ПОСТАНОВЛЯЮ</w:t>
      </w:r>
      <w:r w:rsidRPr="00BE04FB">
        <w:rPr>
          <w:rFonts w:ascii="Times New Roman" w:hAnsi="Times New Roman"/>
          <w:b/>
          <w:sz w:val="28"/>
        </w:rPr>
        <w:t>:</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1. Утвердить перечень должностных лиц, ответственных за работу</w:t>
      </w:r>
      <w:r>
        <w:rPr>
          <w:rFonts w:ascii="Times New Roman" w:hAnsi="Times New Roman"/>
          <w:sz w:val="28"/>
        </w:rPr>
        <w:br/>
        <w:t>по рассмотрению обращений контролируемых лиц, поступивших в подсистему досудебного обжалования (Приложение № 1).</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досудебного обжалования (Приложение № 2).</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3. Обеспечить проведение проверок фактов нарушения должностными лицами, определенными в соответствии с приложением</w:t>
      </w:r>
      <w:r>
        <w:rPr>
          <w:rFonts w:ascii="Times New Roman" w:hAnsi="Times New Roman"/>
          <w:i/>
          <w:sz w:val="28"/>
        </w:rPr>
        <w:t>,</w:t>
      </w:r>
      <w:r>
        <w:rPr>
          <w:rFonts w:ascii="Times New Roman" w:hAnsi="Times New Roman"/>
          <w:sz w:val="28"/>
        </w:rPr>
        <w:t xml:space="preserve"> порядка и сроков рассмотрения </w:t>
      </w:r>
      <w:r w:rsidR="002C70E8">
        <w:rPr>
          <w:rFonts w:ascii="Times New Roman" w:hAnsi="Times New Roman"/>
          <w:sz w:val="28"/>
        </w:rPr>
        <w:t>обращений,</w:t>
      </w:r>
      <w:r>
        <w:rPr>
          <w:rFonts w:ascii="Times New Roman" w:hAnsi="Times New Roman"/>
          <w:sz w:val="28"/>
        </w:rPr>
        <w:t xml:space="preserve"> контролируемых лиц в рамках досудебного обжалования.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4. Обеспечить ежемесячно проведение анализа результатов рассмотрения</w:t>
      </w:r>
      <w:r>
        <w:rPr>
          <w:rFonts w:ascii="Times New Roman" w:hAnsi="Times New Roman"/>
          <w:sz w:val="28"/>
        </w:rPr>
        <w:br/>
        <w:t>в рамках досудебного обжалования обращений контролируемых лиц.</w:t>
      </w:r>
    </w:p>
    <w:p w:rsidR="002C70E8" w:rsidRPr="002C70E8" w:rsidRDefault="002C70E8" w:rsidP="002C70E8">
      <w:pPr>
        <w:jc w:val="both"/>
        <w:rPr>
          <w:rFonts w:ascii="Times New Roman" w:hAnsi="Times New Roman"/>
          <w:sz w:val="18"/>
          <w:szCs w:val="18"/>
        </w:rPr>
      </w:pPr>
      <w:r>
        <w:rPr>
          <w:rFonts w:ascii="Times New Roman" w:hAnsi="Times New Roman"/>
          <w:sz w:val="28"/>
          <w:szCs w:val="28"/>
          <w:shd w:val="clear" w:color="auto" w:fill="F9F9F9"/>
        </w:rPr>
        <w:t xml:space="preserve">        5</w:t>
      </w:r>
      <w:r w:rsidRPr="002C70E8">
        <w:rPr>
          <w:rFonts w:ascii="Times New Roman" w:hAnsi="Times New Roman"/>
          <w:sz w:val="28"/>
          <w:szCs w:val="28"/>
          <w:shd w:val="clear" w:color="auto" w:fill="F9F9F9"/>
        </w:rPr>
        <w:t xml:space="preserve">. Контроль за выполнением настоящего постановления </w:t>
      </w:r>
      <w:r>
        <w:rPr>
          <w:rFonts w:ascii="Times New Roman" w:hAnsi="Times New Roman"/>
          <w:sz w:val="28"/>
          <w:szCs w:val="28"/>
          <w:shd w:val="clear" w:color="auto" w:fill="F9F9F9"/>
        </w:rPr>
        <w:t>оставляю за собой.</w:t>
      </w:r>
    </w:p>
    <w:p w:rsidR="002C70E8" w:rsidRPr="002C70E8" w:rsidRDefault="002C70E8" w:rsidP="002C70E8">
      <w:pPr>
        <w:jc w:val="both"/>
        <w:rPr>
          <w:rFonts w:ascii="Times New Roman" w:hAnsi="Times New Roman"/>
          <w:sz w:val="18"/>
          <w:szCs w:val="18"/>
        </w:rPr>
      </w:pPr>
      <w:r>
        <w:rPr>
          <w:rFonts w:ascii="Times New Roman" w:hAnsi="Times New Roman"/>
          <w:sz w:val="28"/>
          <w:szCs w:val="28"/>
          <w:shd w:val="clear" w:color="auto" w:fill="F9F9F9"/>
        </w:rPr>
        <w:t xml:space="preserve">       6</w:t>
      </w:r>
      <w:r w:rsidRPr="002C70E8">
        <w:rPr>
          <w:rFonts w:ascii="Times New Roman" w:hAnsi="Times New Roman"/>
          <w:sz w:val="28"/>
          <w:szCs w:val="28"/>
          <w:shd w:val="clear" w:color="auto" w:fill="F9F9F9"/>
        </w:rPr>
        <w:t>. Настоящее постановление вступает в силу после официального опубликования (обнародования).</w:t>
      </w:r>
    </w:p>
    <w:p w:rsidR="00E9120A" w:rsidRDefault="00E9120A"/>
    <w:p w:rsidR="002C70E8" w:rsidRDefault="002C70E8"/>
    <w:p w:rsidR="002C70E8" w:rsidRPr="002C70E8" w:rsidRDefault="002C70E8">
      <w:pPr>
        <w:rPr>
          <w:rFonts w:ascii="Times New Roman" w:hAnsi="Times New Roman"/>
          <w:sz w:val="28"/>
          <w:szCs w:val="28"/>
        </w:rPr>
        <w:sectPr w:rsidR="002C70E8" w:rsidRPr="002C70E8">
          <w:headerReference w:type="default" r:id="rId7"/>
          <w:headerReference w:type="first" r:id="rId8"/>
          <w:pgSz w:w="11906" w:h="16838"/>
          <w:pgMar w:top="1134" w:right="850" w:bottom="851" w:left="1134" w:header="708" w:footer="708" w:gutter="0"/>
          <w:cols w:space="720"/>
          <w:titlePg/>
        </w:sectPr>
      </w:pPr>
      <w:r w:rsidRPr="002C70E8">
        <w:rPr>
          <w:rFonts w:ascii="Times New Roman" w:hAnsi="Times New Roman"/>
          <w:sz w:val="28"/>
          <w:szCs w:val="28"/>
        </w:rPr>
        <w:t>Глава</w:t>
      </w:r>
      <w:r w:rsidR="002B417F">
        <w:rPr>
          <w:rFonts w:ascii="Times New Roman" w:hAnsi="Times New Roman"/>
          <w:sz w:val="28"/>
          <w:szCs w:val="28"/>
        </w:rPr>
        <w:t xml:space="preserve"> </w:t>
      </w:r>
      <w:r w:rsidRPr="002C70E8">
        <w:rPr>
          <w:rFonts w:ascii="Times New Roman" w:hAnsi="Times New Roman"/>
          <w:sz w:val="28"/>
          <w:szCs w:val="28"/>
        </w:rPr>
        <w:t xml:space="preserve"> Мигнинского сельсовета                                                       С. В. Югов</w:t>
      </w:r>
    </w:p>
    <w:p w:rsidR="00E9120A" w:rsidRDefault="00F844DE" w:rsidP="00032CFF">
      <w:pPr>
        <w:spacing w:after="0" w:line="240" w:lineRule="auto"/>
        <w:ind w:left="11199"/>
        <w:jc w:val="center"/>
        <w:rPr>
          <w:rFonts w:ascii="Times New Roman" w:hAnsi="Times New Roman"/>
          <w:sz w:val="28"/>
        </w:rPr>
      </w:pPr>
      <w:r>
        <w:rPr>
          <w:rFonts w:ascii="Times New Roman" w:hAnsi="Times New Roman"/>
          <w:sz w:val="28"/>
        </w:rPr>
        <w:lastRenderedPageBreak/>
        <w:t>Приложение № 1</w:t>
      </w:r>
      <w:r w:rsidR="00032CFF">
        <w:rPr>
          <w:rFonts w:ascii="Times New Roman" w:hAnsi="Times New Roman"/>
          <w:sz w:val="28"/>
        </w:rPr>
        <w:t xml:space="preserve"> к постановлению администрации</w:t>
      </w:r>
    </w:p>
    <w:p w:rsidR="00E9120A" w:rsidRDefault="002C70E8">
      <w:pPr>
        <w:spacing w:after="0" w:line="240" w:lineRule="auto"/>
        <w:ind w:left="11199"/>
        <w:jc w:val="center"/>
        <w:rPr>
          <w:rFonts w:ascii="Times New Roman" w:hAnsi="Times New Roman"/>
          <w:sz w:val="28"/>
        </w:rPr>
      </w:pPr>
      <w:r>
        <w:rPr>
          <w:rFonts w:ascii="Times New Roman" w:hAnsi="Times New Roman"/>
          <w:sz w:val="28"/>
        </w:rPr>
        <w:t>о</w:t>
      </w:r>
      <w:r w:rsidR="00032CFF">
        <w:rPr>
          <w:rFonts w:ascii="Times New Roman" w:hAnsi="Times New Roman"/>
          <w:sz w:val="28"/>
        </w:rPr>
        <w:t>т</w:t>
      </w:r>
      <w:r>
        <w:rPr>
          <w:rFonts w:ascii="Times New Roman" w:hAnsi="Times New Roman"/>
          <w:sz w:val="28"/>
        </w:rPr>
        <w:t xml:space="preserve"> 14.11.23 г. № 35-п</w:t>
      </w:r>
    </w:p>
    <w:p w:rsidR="00E9120A" w:rsidRDefault="00E9120A">
      <w:pPr>
        <w:spacing w:after="0" w:line="360" w:lineRule="auto"/>
        <w:ind w:left="11199" w:firstLine="709"/>
        <w:jc w:val="both"/>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Default="00F844DE">
      <w:pPr>
        <w:spacing w:after="0" w:line="240" w:lineRule="auto"/>
        <w:jc w:val="center"/>
        <w:rPr>
          <w:rFonts w:ascii="Times New Roman" w:hAnsi="Times New Roman"/>
          <w:b/>
          <w:sz w:val="28"/>
        </w:rPr>
      </w:pPr>
      <w:r>
        <w:rPr>
          <w:rFonts w:ascii="Times New Roman" w:hAnsi="Times New Roman"/>
          <w:b/>
          <w:sz w:val="28"/>
        </w:rPr>
        <w:t>Перечень</w:t>
      </w:r>
    </w:p>
    <w:p w:rsidR="00E9120A" w:rsidRDefault="00F844DE">
      <w:pPr>
        <w:spacing w:after="0" w:line="240" w:lineRule="auto"/>
        <w:jc w:val="center"/>
        <w:rPr>
          <w:rFonts w:ascii="Times New Roman" w:hAnsi="Times New Roman"/>
          <w:b/>
          <w:sz w:val="28"/>
        </w:rPr>
      </w:pPr>
      <w:r>
        <w:rPr>
          <w:rFonts w:ascii="Times New Roman" w:hAnsi="Times New Roman"/>
          <w:b/>
          <w:sz w:val="28"/>
        </w:rPr>
        <w:t>должностных лиц, ответственных за работу по рассмотрению обращений контролируемых лиц,</w:t>
      </w:r>
      <w:r>
        <w:rPr>
          <w:rFonts w:ascii="Times New Roman" w:hAnsi="Times New Roman"/>
          <w:b/>
          <w:sz w:val="28"/>
        </w:rPr>
        <w:br/>
        <w:t>поступивших в подсистему досудебного обжалования</w:t>
      </w:r>
    </w:p>
    <w:p w:rsidR="00E9120A" w:rsidRDefault="00E9120A">
      <w:pPr>
        <w:spacing w:after="0" w:line="240" w:lineRule="auto"/>
        <w:ind w:firstLine="709"/>
        <w:jc w:val="both"/>
        <w:rPr>
          <w:rFonts w:ascii="Times New Roman" w:hAnsi="Times New Roman"/>
          <w:sz w:val="28"/>
        </w:rPr>
      </w:pPr>
    </w:p>
    <w:tbl>
      <w:tblPr>
        <w:tblStyle w:val="af0"/>
        <w:tblW w:w="0" w:type="auto"/>
        <w:tblLayout w:type="fixed"/>
        <w:tblLook w:val="04A0"/>
      </w:tblPr>
      <w:tblGrid>
        <w:gridCol w:w="846"/>
        <w:gridCol w:w="7796"/>
        <w:gridCol w:w="3827"/>
        <w:gridCol w:w="2693"/>
      </w:tblGrid>
      <w:tr w:rsidR="00E9120A">
        <w:tc>
          <w:tcPr>
            <w:tcW w:w="846" w:type="dxa"/>
          </w:tcPr>
          <w:p w:rsidR="00E9120A" w:rsidRDefault="00F844DE">
            <w:pPr>
              <w:jc w:val="center"/>
              <w:rPr>
                <w:rFonts w:ascii="Times New Roman" w:hAnsi="Times New Roman"/>
                <w:sz w:val="28"/>
              </w:rPr>
            </w:pPr>
            <w:r>
              <w:rPr>
                <w:rFonts w:ascii="Times New Roman" w:hAnsi="Times New Roman"/>
                <w:sz w:val="28"/>
              </w:rPr>
              <w:t>№</w:t>
            </w:r>
          </w:p>
        </w:tc>
        <w:tc>
          <w:tcPr>
            <w:tcW w:w="7796" w:type="dxa"/>
          </w:tcPr>
          <w:p w:rsidR="00E9120A" w:rsidRDefault="00F844DE">
            <w:pPr>
              <w:jc w:val="center"/>
              <w:rPr>
                <w:rFonts w:ascii="Times New Roman" w:hAnsi="Times New Roman"/>
                <w:sz w:val="28"/>
              </w:rPr>
            </w:pPr>
            <w:r>
              <w:rPr>
                <w:rFonts w:ascii="Times New Roman" w:hAnsi="Times New Roman"/>
                <w:sz w:val="28"/>
              </w:rPr>
              <w:t>Обязанности</w:t>
            </w:r>
          </w:p>
        </w:tc>
        <w:tc>
          <w:tcPr>
            <w:tcW w:w="3827" w:type="dxa"/>
          </w:tcPr>
          <w:p w:rsidR="00E9120A" w:rsidRDefault="00F844DE">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2693" w:type="dxa"/>
          </w:tcPr>
          <w:p w:rsidR="00E9120A" w:rsidRDefault="00F844DE">
            <w:pPr>
              <w:jc w:val="center"/>
              <w:rPr>
                <w:rFonts w:ascii="Times New Roman" w:hAnsi="Times New Roman"/>
                <w:sz w:val="28"/>
              </w:rPr>
            </w:pPr>
            <w:r>
              <w:rPr>
                <w:rFonts w:ascii="Times New Roman" w:hAnsi="Times New Roman"/>
                <w:sz w:val="28"/>
              </w:rPr>
              <w:t>Наименование должности</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t>1.</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координации работы по рассмотрению обращений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соблюдения порядка и сроков рассмотрения обращений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9120A" w:rsidRDefault="00032CFF">
            <w:pPr>
              <w:jc w:val="both"/>
              <w:rPr>
                <w:rFonts w:ascii="Times New Roman" w:hAnsi="Times New Roman"/>
                <w:sz w:val="24"/>
              </w:rPr>
            </w:pPr>
            <w:r>
              <w:rPr>
                <w:rFonts w:ascii="Times New Roman" w:hAnsi="Times New Roman"/>
                <w:sz w:val="24"/>
              </w:rPr>
              <w:t>Администрация сельсовета</w:t>
            </w:r>
          </w:p>
        </w:tc>
        <w:tc>
          <w:tcPr>
            <w:tcW w:w="2693" w:type="dxa"/>
          </w:tcPr>
          <w:p w:rsidR="00E9120A" w:rsidRDefault="00032CFF">
            <w:pPr>
              <w:jc w:val="both"/>
              <w:rPr>
                <w:rFonts w:ascii="Times New Roman" w:hAnsi="Times New Roman"/>
                <w:sz w:val="24"/>
              </w:rPr>
            </w:pPr>
            <w:r>
              <w:rPr>
                <w:rFonts w:ascii="Times New Roman" w:hAnsi="Times New Roman"/>
                <w:sz w:val="24"/>
              </w:rPr>
              <w:t>Глава сельсовета</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t>2</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назначения и переназначения исполнителя по обращениям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Default="00032CFF">
            <w:pPr>
              <w:jc w:val="both"/>
              <w:rPr>
                <w:rFonts w:ascii="Times New Roman" w:hAnsi="Times New Roman"/>
                <w:sz w:val="24"/>
              </w:rPr>
            </w:pPr>
            <w:r>
              <w:rPr>
                <w:rFonts w:ascii="Times New Roman" w:hAnsi="Times New Roman"/>
                <w:sz w:val="24"/>
              </w:rPr>
              <w:t>Администрация сельсовета</w:t>
            </w:r>
          </w:p>
        </w:tc>
        <w:tc>
          <w:tcPr>
            <w:tcW w:w="2693" w:type="dxa"/>
          </w:tcPr>
          <w:p w:rsidR="00E9120A" w:rsidRDefault="00032CFF">
            <w:pPr>
              <w:jc w:val="both"/>
              <w:rPr>
                <w:rFonts w:ascii="Times New Roman" w:hAnsi="Times New Roman"/>
                <w:sz w:val="24"/>
              </w:rPr>
            </w:pPr>
            <w:r>
              <w:rPr>
                <w:rFonts w:ascii="Times New Roman" w:hAnsi="Times New Roman"/>
                <w:sz w:val="24"/>
              </w:rPr>
              <w:t>Глава сельсовета</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t>3</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Default="00032CFF">
            <w:pPr>
              <w:jc w:val="both"/>
              <w:rPr>
                <w:rFonts w:ascii="Times New Roman" w:hAnsi="Times New Roman"/>
                <w:sz w:val="24"/>
              </w:rPr>
            </w:pPr>
            <w:r>
              <w:rPr>
                <w:rFonts w:ascii="Times New Roman" w:hAnsi="Times New Roman"/>
                <w:sz w:val="24"/>
              </w:rPr>
              <w:t>Администрация сельсовета</w:t>
            </w:r>
          </w:p>
        </w:tc>
        <w:tc>
          <w:tcPr>
            <w:tcW w:w="2693" w:type="dxa"/>
          </w:tcPr>
          <w:p w:rsidR="00E9120A" w:rsidRDefault="00032CFF">
            <w:pPr>
              <w:jc w:val="both"/>
              <w:rPr>
                <w:rFonts w:ascii="Times New Roman" w:hAnsi="Times New Roman"/>
                <w:sz w:val="24"/>
              </w:rPr>
            </w:pPr>
            <w:r>
              <w:rPr>
                <w:rFonts w:ascii="Times New Roman" w:hAnsi="Times New Roman"/>
                <w:sz w:val="24"/>
              </w:rPr>
              <w:t>Глава сельсовета</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t>4</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E9120A" w:rsidRDefault="00F844DE">
            <w:pPr>
              <w:jc w:val="both"/>
              <w:rPr>
                <w:rFonts w:ascii="Times New Roman" w:hAnsi="Times New Roman"/>
                <w:sz w:val="24"/>
              </w:rPr>
            </w:pPr>
            <w:r>
              <w:rPr>
                <w:rFonts w:ascii="Times New Roman" w:hAnsi="Times New Roman"/>
                <w:sz w:val="24"/>
              </w:rPr>
              <w:t xml:space="preserve">2. Обеспечение формирования сообщений о программно-технических </w:t>
            </w:r>
            <w:r>
              <w:rPr>
                <w:rFonts w:ascii="Times New Roman" w:hAnsi="Times New Roman"/>
                <w:sz w:val="24"/>
              </w:rPr>
              <w:lastRenderedPageBreak/>
              <w:t>ошибках функционирования подсистемы досудебного обжалования;</w:t>
            </w:r>
          </w:p>
          <w:p w:rsidR="00E9120A" w:rsidRDefault="00F844DE">
            <w:pPr>
              <w:jc w:val="both"/>
              <w:rPr>
                <w:rFonts w:ascii="Times New Roman" w:hAnsi="Times New Roman"/>
                <w:sz w:val="24"/>
              </w:rPr>
            </w:pPr>
            <w:r>
              <w:rPr>
                <w:rFonts w:ascii="Times New Roman" w:hAnsi="Times New Roman"/>
                <w:sz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E9120A" w:rsidRDefault="00032CFF">
            <w:pPr>
              <w:jc w:val="both"/>
              <w:rPr>
                <w:rFonts w:ascii="Times New Roman" w:hAnsi="Times New Roman"/>
                <w:sz w:val="24"/>
              </w:rPr>
            </w:pPr>
            <w:r>
              <w:rPr>
                <w:rFonts w:ascii="Times New Roman" w:hAnsi="Times New Roman"/>
                <w:sz w:val="24"/>
              </w:rPr>
              <w:lastRenderedPageBreak/>
              <w:t>Администрация сельсовета</w:t>
            </w:r>
          </w:p>
        </w:tc>
        <w:tc>
          <w:tcPr>
            <w:tcW w:w="2693" w:type="dxa"/>
          </w:tcPr>
          <w:p w:rsidR="00E9120A" w:rsidRDefault="00032CFF">
            <w:pPr>
              <w:jc w:val="both"/>
              <w:rPr>
                <w:rFonts w:ascii="Times New Roman" w:hAnsi="Times New Roman"/>
                <w:sz w:val="24"/>
              </w:rPr>
            </w:pPr>
            <w:r>
              <w:rPr>
                <w:rFonts w:ascii="Times New Roman" w:hAnsi="Times New Roman"/>
                <w:sz w:val="24"/>
              </w:rPr>
              <w:t>Специалист администрации</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lastRenderedPageBreak/>
              <w:t>5</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9120A" w:rsidRDefault="00032CFF">
            <w:pPr>
              <w:jc w:val="both"/>
              <w:rPr>
                <w:rFonts w:ascii="Times New Roman" w:hAnsi="Times New Roman"/>
                <w:sz w:val="24"/>
              </w:rPr>
            </w:pPr>
            <w:r>
              <w:rPr>
                <w:rFonts w:ascii="Times New Roman" w:hAnsi="Times New Roman"/>
                <w:sz w:val="24"/>
              </w:rPr>
              <w:t>Администрация сельсовета</w:t>
            </w:r>
          </w:p>
        </w:tc>
        <w:tc>
          <w:tcPr>
            <w:tcW w:w="2693" w:type="dxa"/>
          </w:tcPr>
          <w:p w:rsidR="00E9120A" w:rsidRDefault="00032CFF">
            <w:pPr>
              <w:jc w:val="both"/>
              <w:rPr>
                <w:rFonts w:ascii="Times New Roman" w:hAnsi="Times New Roman"/>
                <w:sz w:val="24"/>
              </w:rPr>
            </w:pPr>
            <w:r>
              <w:rPr>
                <w:rFonts w:ascii="Times New Roman" w:hAnsi="Times New Roman"/>
                <w:sz w:val="24"/>
              </w:rPr>
              <w:t>Специалист администрации</w:t>
            </w:r>
          </w:p>
        </w:tc>
      </w:tr>
    </w:tbl>
    <w:p w:rsidR="00E9120A" w:rsidRDefault="00E9120A">
      <w:pPr>
        <w:sectPr w:rsidR="00E9120A">
          <w:headerReference w:type="default" r:id="rId9"/>
          <w:headerReference w:type="first" r:id="rId10"/>
          <w:pgSz w:w="16838" w:h="11906" w:orient="landscape"/>
          <w:pgMar w:top="1134" w:right="1134" w:bottom="850" w:left="851" w:header="708" w:footer="708" w:gutter="0"/>
          <w:pgNumType w:start="1"/>
          <w:cols w:space="720"/>
          <w:titlePg/>
        </w:sectPr>
      </w:pPr>
    </w:p>
    <w:p w:rsidR="00E9120A" w:rsidRDefault="00F844DE">
      <w:pPr>
        <w:spacing w:after="0" w:line="240" w:lineRule="auto"/>
        <w:ind w:left="6521"/>
        <w:jc w:val="center"/>
        <w:rPr>
          <w:rFonts w:ascii="Times New Roman" w:hAnsi="Times New Roman"/>
          <w:sz w:val="28"/>
        </w:rPr>
      </w:pPr>
      <w:r>
        <w:rPr>
          <w:rFonts w:ascii="Times New Roman" w:hAnsi="Times New Roman"/>
          <w:sz w:val="28"/>
        </w:rPr>
        <w:lastRenderedPageBreak/>
        <w:t>Приложение № 2</w:t>
      </w:r>
    </w:p>
    <w:p w:rsidR="00E9120A" w:rsidRDefault="00032CFF">
      <w:pPr>
        <w:spacing w:after="0" w:line="240" w:lineRule="auto"/>
        <w:ind w:left="6521"/>
        <w:jc w:val="center"/>
        <w:rPr>
          <w:rFonts w:ascii="Times New Roman" w:hAnsi="Times New Roman"/>
          <w:sz w:val="28"/>
        </w:rPr>
      </w:pPr>
      <w:r>
        <w:rPr>
          <w:rFonts w:ascii="Times New Roman" w:hAnsi="Times New Roman"/>
          <w:sz w:val="28"/>
        </w:rPr>
        <w:t>к постановлению администрации</w:t>
      </w:r>
    </w:p>
    <w:p w:rsidR="00E9120A" w:rsidRDefault="002C70E8">
      <w:pPr>
        <w:spacing w:after="0" w:line="240" w:lineRule="auto"/>
        <w:ind w:left="6521"/>
        <w:jc w:val="center"/>
        <w:rPr>
          <w:rFonts w:ascii="Times New Roman" w:hAnsi="Times New Roman"/>
          <w:sz w:val="28"/>
        </w:rPr>
      </w:pPr>
      <w:r>
        <w:rPr>
          <w:rFonts w:ascii="Times New Roman" w:hAnsi="Times New Roman"/>
          <w:sz w:val="28"/>
        </w:rPr>
        <w:t>от 14.11.2023 № 35-п</w:t>
      </w:r>
    </w:p>
    <w:p w:rsidR="00E9120A" w:rsidRDefault="00E9120A">
      <w:pPr>
        <w:spacing w:after="0" w:line="240" w:lineRule="auto"/>
        <w:jc w:val="center"/>
        <w:rPr>
          <w:rFonts w:ascii="Times New Roman" w:hAnsi="Times New Roman"/>
          <w:sz w:val="28"/>
        </w:rPr>
      </w:pPr>
    </w:p>
    <w:p w:rsidR="00E9120A" w:rsidRDefault="00E9120A">
      <w:pPr>
        <w:spacing w:after="0" w:line="240" w:lineRule="auto"/>
        <w:jc w:val="center"/>
        <w:rPr>
          <w:rFonts w:ascii="Times New Roman" w:hAnsi="Times New Roman"/>
          <w:sz w:val="28"/>
        </w:rPr>
      </w:pPr>
    </w:p>
    <w:p w:rsidR="00E9120A" w:rsidRDefault="00F844DE">
      <w:pPr>
        <w:spacing w:after="0" w:line="240" w:lineRule="auto"/>
        <w:jc w:val="center"/>
        <w:rPr>
          <w:rFonts w:ascii="Times New Roman" w:hAnsi="Times New Roman"/>
          <w:b/>
          <w:sz w:val="32"/>
        </w:rPr>
      </w:pPr>
      <w:r>
        <w:rPr>
          <w:rFonts w:ascii="Times New Roman" w:hAnsi="Times New Roman"/>
          <w:b/>
          <w:sz w:val="32"/>
        </w:rPr>
        <w:t>Методические рекомендации по работе с подсистемой</w:t>
      </w:r>
      <w:r>
        <w:rPr>
          <w:rFonts w:ascii="Times New Roman" w:hAnsi="Times New Roman"/>
          <w:b/>
          <w:sz w:val="32"/>
        </w:rPr>
        <w:br/>
        <w:t>досудебного обжалования</w:t>
      </w:r>
    </w:p>
    <w:p w:rsidR="00E9120A" w:rsidRDefault="00E9120A">
      <w:pPr>
        <w:spacing w:after="0" w:line="240" w:lineRule="auto"/>
        <w:jc w:val="center"/>
        <w:rPr>
          <w:rFonts w:ascii="Times New Roman" w:hAnsi="Times New Roman"/>
          <w:b/>
          <w:sz w:val="32"/>
        </w:rPr>
      </w:pPr>
    </w:p>
    <w:p w:rsidR="00E9120A" w:rsidRDefault="00F844DE">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досудебного обжалования ГИС ТОР КНД.</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sz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Подсистемой ДО предусмотрена следующая ролевая модель должностных лиц и их функционал:</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Администратор:</w:t>
      </w:r>
    </w:p>
    <w:p w:rsidR="00E9120A" w:rsidRDefault="00F844DE">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E9120A" w:rsidRDefault="00F844DE">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E9120A" w:rsidRDefault="00F844DE">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E9120A" w:rsidRDefault="00F844DE">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Секретарь:</w:t>
      </w:r>
    </w:p>
    <w:p w:rsidR="00E9120A" w:rsidRDefault="00F844DE">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E9120A" w:rsidRDefault="00F844DE">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Обеспечивает контроль за ходом и сроками рассмотрения жалоб.</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Руководитель:</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об отказе в рассмотрении жалобы;</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lastRenderedPageBreak/>
        <w:t>Принятие решения по ходатайству о приостановлении исполнения обжалуемого решения;</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Инспектор:</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приостановлении исполнения обжалуемого решения;</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u w:val="single"/>
        </w:rPr>
      </w:pPr>
      <w:r>
        <w:rPr>
          <w:rFonts w:ascii="Times New Roman" w:hAnsi="Times New Roman"/>
          <w:sz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E9120A" w:rsidRDefault="00F844DE">
      <w:pPr>
        <w:pStyle w:val="ac"/>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Координатор(руководитель, заместитель руководителя контрольного органа):</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lastRenderedPageBreak/>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E9120A" w:rsidRDefault="00F844DE">
      <w:pPr>
        <w:pStyle w:val="ac"/>
        <w:numPr>
          <w:ilvl w:val="0"/>
          <w:numId w:val="5"/>
        </w:numPr>
        <w:spacing w:after="0" w:line="360" w:lineRule="auto"/>
        <w:ind w:left="0" w:firstLine="709"/>
        <w:jc w:val="both"/>
        <w:rPr>
          <w:rFonts w:ascii="Times New Roman" w:hAnsi="Times New Roman"/>
          <w:sz w:val="28"/>
        </w:rPr>
      </w:pPr>
      <w:r>
        <w:rPr>
          <w:rFonts w:ascii="Times New Roman" w:hAnsi="Times New Roman"/>
          <w:b/>
          <w:sz w:val="28"/>
        </w:rPr>
        <w:t>Руководитель(заместитель руководителя контрольного органа, начальник структурного подразделения):</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E9120A" w:rsidRDefault="00F844DE">
      <w:pPr>
        <w:pStyle w:val="ac"/>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контроль за ходом</w:t>
      </w:r>
      <w:r>
        <w:rPr>
          <w:rFonts w:ascii="Times New Roman" w:hAnsi="Times New Roman"/>
          <w:sz w:val="28"/>
        </w:rPr>
        <w:br/>
        <w:t>и сроками рассмотрения жалоб;</w:t>
      </w:r>
    </w:p>
    <w:p w:rsidR="00E9120A" w:rsidRDefault="00F844DE">
      <w:pPr>
        <w:pStyle w:val="ac"/>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9120A" w:rsidRDefault="00F844DE">
      <w:pPr>
        <w:pStyle w:val="ac"/>
        <w:numPr>
          <w:ilvl w:val="0"/>
          <w:numId w:val="5"/>
        </w:numPr>
        <w:spacing w:after="0" w:line="36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E9120A" w:rsidRDefault="00F844DE">
      <w:pPr>
        <w:spacing w:after="0" w:line="360" w:lineRule="auto"/>
        <w:ind w:firstLine="709"/>
        <w:jc w:val="both"/>
        <w:rPr>
          <w:rFonts w:ascii="Times New Roman" w:hAnsi="Times New Roman"/>
          <w:sz w:val="28"/>
        </w:rPr>
      </w:pPr>
      <w:r>
        <w:rPr>
          <w:rFonts w:ascii="Times New Roman" w:hAnsi="Times New Roman"/>
          <w:b/>
          <w:sz w:val="28"/>
          <w:u w:val="single"/>
        </w:rPr>
        <w:t>Необходимо внести указанные изменения в должностные регламенты.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Организация работы по подключению к подсистеме досудебного обжалования на федеральном уровне и региональном уровне различается.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по организации внедрения подсистемы ДО в органе контроля</w:t>
      </w:r>
      <w:r>
        <w:rPr>
          <w:rFonts w:ascii="Times New Roman" w:hAnsi="Times New Roman"/>
          <w:sz w:val="28"/>
        </w:rPr>
        <w:br/>
        <w:t>и взаимодействию с Минэкономразвития России, Минцифры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E9120A" w:rsidRDefault="00F844DE">
      <w:pPr>
        <w:spacing w:after="0" w:line="36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передает справочники сотрудников администратору внедрения подсистемы ДО в субъекте РФ;</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направляет информацию о необходимости создания личного кабинета органа контроля в адрес Минэкономразвития России и Минцифры России.</w:t>
      </w:r>
    </w:p>
    <w:p w:rsidR="00E9120A" w:rsidRDefault="00F844DE">
      <w:pPr>
        <w:spacing w:after="0" w:line="360" w:lineRule="auto"/>
        <w:ind w:firstLine="709"/>
        <w:jc w:val="both"/>
        <w:rPr>
          <w:rFonts w:ascii="Times New Roman" w:hAnsi="Times New Roman"/>
          <w:sz w:val="28"/>
        </w:rPr>
      </w:pPr>
      <w:r>
        <w:rPr>
          <w:rFonts w:ascii="Times New Roman" w:hAnsi="Times New Roman"/>
          <w:b/>
          <w:sz w:val="28"/>
        </w:rPr>
        <w:lastRenderedPageBreak/>
        <w:t>Администраторвнедрения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ДО.</w:t>
      </w:r>
    </w:p>
    <w:p w:rsidR="00E9120A" w:rsidRPr="002C70E8" w:rsidRDefault="002C70E8" w:rsidP="002C70E8">
      <w:pPr>
        <w:rPr>
          <w:rFonts w:ascii="Times New Roman" w:hAnsi="Times New Roman"/>
          <w:sz w:val="28"/>
        </w:rPr>
      </w:pPr>
      <w:r>
        <w:rPr>
          <w:rFonts w:ascii="Times New Roman" w:hAnsi="Times New Roman"/>
          <w:sz w:val="28"/>
        </w:rPr>
        <w:t xml:space="preserve">                               </w:t>
      </w:r>
      <w:r w:rsidR="00F844DE">
        <w:rPr>
          <w:rFonts w:ascii="Times New Roman" w:hAnsi="Times New Roman"/>
          <w:b/>
          <w:sz w:val="28"/>
        </w:rPr>
        <w:t>Работа в подсистеме досудебного обжалования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Жалоба на нарушение условий моратория должна быть рассмотрена</w:t>
      </w:r>
      <w:r>
        <w:rPr>
          <w:rFonts w:ascii="Times New Roman" w:hAnsi="Times New Roman"/>
          <w:sz w:val="28"/>
        </w:rPr>
        <w:br/>
        <w:t>в течение одного рабочего дня с момента ее регистрации. Жалоба</w:t>
      </w:r>
      <w:r>
        <w:rPr>
          <w:rFonts w:ascii="Times New Roman" w:hAnsi="Times New Roman"/>
          <w:sz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Кто может подать жалобу?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На что можно пожаловаться?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Решение о проведении контрольного (надзорного) мероприятия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Предписание об устранении выявленных нарушений</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Действия (бездействие) должностного ли</w:t>
      </w:r>
      <w:bookmarkStart w:id="0" w:name="_GoBack"/>
      <w:bookmarkEnd w:id="0"/>
      <w:r>
        <w:rPr>
          <w:rFonts w:ascii="Times New Roman" w:hAnsi="Times New Roman"/>
          <w:sz w:val="28"/>
        </w:rPr>
        <w:t>ца контрольного (надзорного) органа в рамках контрольного (надзорного) мероприятия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Default="00E9120A">
      <w:pPr>
        <w:spacing w:after="0" w:line="360" w:lineRule="auto"/>
        <w:ind w:firstLine="709"/>
        <w:jc w:val="both"/>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 xml:space="preserve">Федеральная государственная информационная система досудебного обжалования (далее – ФГИС ДО) – информационная система, предназначенная </w:t>
      </w:r>
      <w:r>
        <w:rPr>
          <w:rFonts w:ascii="Times New Roman" w:hAnsi="Times New Roman"/>
          <w:sz w:val="28"/>
        </w:rPr>
        <w:lastRenderedPageBreak/>
        <w:t>для автоматизации процедуры досудебного рассмотрения жалоб, связанных</w:t>
      </w:r>
      <w:r>
        <w:rPr>
          <w:rFonts w:ascii="Times New Roman" w:hAnsi="Times New Roman"/>
          <w:sz w:val="28"/>
        </w:rPr>
        <w:br/>
        <w:t>с оказанием государственных услуг. Данные жалобы не относятся к предмету Федерального закона № 248-ФЗ.</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Pr>
          <w:rFonts w:ascii="Times New Roman" w:hAnsi="Times New Roman"/>
          <w:sz w:val="28"/>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ТИПОВОЙ ОТВЕТ ПРИ ПОДАЧЕ ЖАЛОБЫ В БУМАЖНОМ ВИДЕ: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Ваше обращение от _________№ _______рассмотрено в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Назначение исполнителя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xml:space="preserve">Жалобы, поступающие с портала Госуслуг в контрольный (надзорный) орган, должны быть распределены по исполнителям. Назначение исполнителя по </w:t>
      </w:r>
      <w:r>
        <w:rPr>
          <w:rFonts w:ascii="Times New Roman" w:hAnsi="Times New Roman"/>
          <w:sz w:val="28"/>
        </w:rPr>
        <w:lastRenderedPageBreak/>
        <w:t>жалобе доступно пользователям с ролью «Руководитель» и «Помощник руководителя».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назначения исполнителя по жалобе нужно открыть карточку с жалобой и нажать на кнопку «Назначить исполнителя».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E9120A" w:rsidRDefault="00E9120A">
      <w:pPr>
        <w:spacing w:after="0" w:line="360" w:lineRule="auto"/>
        <w:ind w:firstLine="709"/>
        <w:jc w:val="both"/>
        <w:rPr>
          <w:rFonts w:ascii="Times New Roman" w:hAnsi="Times New Roman"/>
          <w:b/>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Отказ от рассмотрения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выбора сотрудников контрольного (надзорного) органа, согласующих</w:t>
      </w:r>
      <w:r>
        <w:rPr>
          <w:rFonts w:ascii="Times New Roman" w:hAnsi="Times New Roman"/>
          <w:sz w:val="28"/>
        </w:rPr>
        <w:br/>
        <w:t xml:space="preserve">и подписывающих документ по принятому решению, нажмите на кнопку </w:t>
      </w:r>
      <w:r>
        <w:rPr>
          <w:rFonts w:ascii="Times New Roman" w:hAnsi="Times New Roman"/>
          <w:sz w:val="28"/>
        </w:rPr>
        <w:lastRenderedPageBreak/>
        <w:t>«Выбрать»: откроется форма со списком сотрудников. Для быстрого поиска можно воспользоваться поисковой строкой в верхней части формы.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hAnsi="Times New Roman"/>
          <w:sz w:val="28"/>
        </w:rPr>
        <w:br/>
        <w:t>на согласование и подписание следует прикрепить заранее подготовленный документ.</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9120A" w:rsidRDefault="00E9120A">
      <w:pPr>
        <w:spacing w:after="0" w:line="360" w:lineRule="auto"/>
        <w:ind w:firstLine="709"/>
        <w:jc w:val="both"/>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Рассмотрение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Статус по жалобе изменится с «Проверка» на «На рассмотрении». При рассмотрении жалобы доступны следующие действия: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E9120A" w:rsidRDefault="00E9120A">
      <w:pPr>
        <w:spacing w:after="0" w:line="360" w:lineRule="auto"/>
        <w:ind w:firstLine="709"/>
        <w:jc w:val="both"/>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Запрос дополнительной информации по жалобе</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запроса дополнительной информации в карточке записи о жалобе нажмите на кнопку «Запросить дополнительную информацию».</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E9120A" w:rsidRDefault="00E9120A">
      <w:pPr>
        <w:spacing w:after="0" w:line="360" w:lineRule="auto"/>
        <w:ind w:firstLine="709"/>
        <w:jc w:val="both"/>
        <w:rPr>
          <w:rFonts w:ascii="Times New Roman" w:hAnsi="Times New Roman"/>
          <w:b/>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Действия исполнителя при поступлении дополнительных документов</w:t>
      </w:r>
      <w:r>
        <w:rPr>
          <w:rFonts w:ascii="Times New Roman" w:hAnsi="Times New Roman"/>
          <w:b/>
          <w:sz w:val="28"/>
        </w:rPr>
        <w:br/>
        <w:t>по инициативе заявителя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Если к жалобе приложены документы, то они отображаются в виде пиктограммы.</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Принятие итогового решения по жалобе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E9120A" w:rsidRDefault="00E9120A">
      <w:pPr>
        <w:spacing w:after="0" w:line="360" w:lineRule="auto"/>
        <w:ind w:firstLine="709"/>
        <w:jc w:val="both"/>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«Предпросмотр»;</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E9120A" w:rsidRDefault="00E9120A">
      <w:pPr>
        <w:spacing w:after="0" w:line="360" w:lineRule="auto"/>
        <w:ind w:firstLine="709"/>
        <w:jc w:val="both"/>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2C70E8" w:rsidRDefault="002C70E8">
      <w:pPr>
        <w:spacing w:after="0" w:line="360" w:lineRule="auto"/>
        <w:ind w:firstLine="709"/>
        <w:jc w:val="both"/>
        <w:rPr>
          <w:rFonts w:ascii="Times New Roman" w:hAnsi="Times New Roman"/>
          <w:sz w:val="28"/>
        </w:rPr>
      </w:pPr>
    </w:p>
    <w:p w:rsidR="00E9120A" w:rsidRDefault="00F844DE">
      <w:pPr>
        <w:spacing w:after="0" w:line="360" w:lineRule="auto"/>
        <w:ind w:firstLine="709"/>
        <w:jc w:val="center"/>
        <w:rPr>
          <w:rFonts w:ascii="Times New Roman" w:hAnsi="Times New Roman"/>
          <w:b/>
          <w:sz w:val="28"/>
        </w:rPr>
      </w:pPr>
      <w:r>
        <w:rPr>
          <w:rFonts w:ascii="Times New Roman" w:hAnsi="Times New Roman"/>
          <w:b/>
          <w:sz w:val="28"/>
        </w:rPr>
        <w:lastRenderedPageBreak/>
        <w:t>Работа с информационной панелью (дашбордом)</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E9120A" w:rsidRDefault="00E9120A">
      <w:pPr>
        <w:spacing w:after="0" w:line="240" w:lineRule="auto"/>
        <w:ind w:firstLine="709"/>
        <w:jc w:val="both"/>
        <w:rPr>
          <w:rFonts w:ascii="Times New Roman" w:hAnsi="Times New Roman"/>
          <w:sz w:val="28"/>
        </w:rPr>
      </w:pPr>
    </w:p>
    <w:sectPr w:rsidR="00E9120A" w:rsidSect="001530F4">
      <w:headerReference w:type="default" r:id="rId11"/>
      <w:headerReference w:type="first" r:id="rId12"/>
      <w:pgSz w:w="11906" w:h="16838"/>
      <w:pgMar w:top="1134" w:right="850" w:bottom="851" w:left="1134"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92D" w:rsidRDefault="003E192D">
      <w:pPr>
        <w:spacing w:after="0" w:line="240" w:lineRule="auto"/>
      </w:pPr>
      <w:r>
        <w:separator/>
      </w:r>
    </w:p>
  </w:endnote>
  <w:endnote w:type="continuationSeparator" w:id="1">
    <w:p w:rsidR="003E192D" w:rsidRDefault="003E1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92D" w:rsidRDefault="003E192D">
      <w:pPr>
        <w:spacing w:after="0" w:line="240" w:lineRule="auto"/>
      </w:pPr>
      <w:r>
        <w:separator/>
      </w:r>
    </w:p>
  </w:footnote>
  <w:footnote w:type="continuationSeparator" w:id="1">
    <w:p w:rsidR="003E192D" w:rsidRDefault="003E1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520DBF">
    <w:pPr>
      <w:framePr w:wrap="around" w:vAnchor="text" w:hAnchor="margin" w:xAlign="center" w:y="1"/>
    </w:pPr>
    <w:r>
      <w:fldChar w:fldCharType="begin"/>
    </w:r>
    <w:r w:rsidR="00F844DE">
      <w:instrText xml:space="preserve">PAGE </w:instrText>
    </w:r>
    <w:r>
      <w:fldChar w:fldCharType="separate"/>
    </w:r>
    <w:r w:rsidR="002C70E8">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120A">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520DBF">
    <w:pPr>
      <w:framePr w:wrap="around" w:vAnchor="text" w:hAnchor="margin" w:xAlign="center" w:y="1"/>
    </w:pPr>
    <w:r>
      <w:fldChar w:fldCharType="begin"/>
    </w:r>
    <w:r w:rsidR="00F844DE">
      <w:instrText xml:space="preserve">PAGE </w:instrText>
    </w:r>
    <w:r>
      <w:fldChar w:fldCharType="separate"/>
    </w:r>
    <w:r w:rsidR="002B417F">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120A">
    <w:pPr>
      <w:pStyle w:val="a7"/>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520DBF">
    <w:pPr>
      <w:framePr w:wrap="around" w:vAnchor="text" w:hAnchor="margin" w:xAlign="center" w:y="1"/>
    </w:pPr>
    <w:r>
      <w:fldChar w:fldCharType="begin"/>
    </w:r>
    <w:r w:rsidR="00F844DE">
      <w:instrText xml:space="preserve">PAGE </w:instrText>
    </w:r>
    <w:r>
      <w:fldChar w:fldCharType="separate"/>
    </w:r>
    <w:r w:rsidR="002B417F">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120A">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4E1121D4"/>
    <w:multiLevelType w:val="multilevel"/>
    <w:tmpl w:val="DF3A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120A"/>
    <w:rsid w:val="00032CFF"/>
    <w:rsid w:val="001530F4"/>
    <w:rsid w:val="00274089"/>
    <w:rsid w:val="002B417F"/>
    <w:rsid w:val="002C70E8"/>
    <w:rsid w:val="003E192D"/>
    <w:rsid w:val="003E7D5C"/>
    <w:rsid w:val="004D7FD6"/>
    <w:rsid w:val="00520DBF"/>
    <w:rsid w:val="005452AF"/>
    <w:rsid w:val="00605C9F"/>
    <w:rsid w:val="007713A4"/>
    <w:rsid w:val="008B56AE"/>
    <w:rsid w:val="008C38DD"/>
    <w:rsid w:val="00915744"/>
    <w:rsid w:val="00996DF5"/>
    <w:rsid w:val="009B6764"/>
    <w:rsid w:val="00A44420"/>
    <w:rsid w:val="00B47D80"/>
    <w:rsid w:val="00BE04FB"/>
    <w:rsid w:val="00C974ED"/>
    <w:rsid w:val="00CC68F3"/>
    <w:rsid w:val="00E9120A"/>
    <w:rsid w:val="00F844DE"/>
    <w:rsid w:val="00F86D23"/>
    <w:rsid w:val="00FA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530F4"/>
  </w:style>
  <w:style w:type="paragraph" w:styleId="10">
    <w:name w:val="heading 1"/>
    <w:next w:val="a"/>
    <w:link w:val="11"/>
    <w:uiPriority w:val="9"/>
    <w:qFormat/>
    <w:rsid w:val="001530F4"/>
    <w:pPr>
      <w:spacing w:before="120" w:after="120"/>
      <w:jc w:val="both"/>
      <w:outlineLvl w:val="0"/>
    </w:pPr>
    <w:rPr>
      <w:rFonts w:ascii="XO Thames" w:hAnsi="XO Thames"/>
      <w:b/>
      <w:sz w:val="32"/>
    </w:rPr>
  </w:style>
  <w:style w:type="paragraph" w:styleId="2">
    <w:name w:val="heading 2"/>
    <w:next w:val="a"/>
    <w:link w:val="20"/>
    <w:uiPriority w:val="9"/>
    <w:qFormat/>
    <w:rsid w:val="001530F4"/>
    <w:pPr>
      <w:spacing w:before="120" w:after="120"/>
      <w:jc w:val="both"/>
      <w:outlineLvl w:val="1"/>
    </w:pPr>
    <w:rPr>
      <w:rFonts w:ascii="XO Thames" w:hAnsi="XO Thames"/>
      <w:b/>
      <w:sz w:val="28"/>
    </w:rPr>
  </w:style>
  <w:style w:type="paragraph" w:styleId="3">
    <w:name w:val="heading 3"/>
    <w:next w:val="a"/>
    <w:link w:val="30"/>
    <w:uiPriority w:val="9"/>
    <w:qFormat/>
    <w:rsid w:val="001530F4"/>
    <w:pPr>
      <w:spacing w:before="120" w:after="120"/>
      <w:jc w:val="both"/>
      <w:outlineLvl w:val="2"/>
    </w:pPr>
    <w:rPr>
      <w:rFonts w:ascii="XO Thames" w:hAnsi="XO Thames"/>
      <w:b/>
      <w:sz w:val="26"/>
    </w:rPr>
  </w:style>
  <w:style w:type="paragraph" w:styleId="4">
    <w:name w:val="heading 4"/>
    <w:next w:val="a"/>
    <w:link w:val="40"/>
    <w:uiPriority w:val="9"/>
    <w:qFormat/>
    <w:rsid w:val="001530F4"/>
    <w:pPr>
      <w:spacing w:before="120" w:after="120"/>
      <w:jc w:val="both"/>
      <w:outlineLvl w:val="3"/>
    </w:pPr>
    <w:rPr>
      <w:rFonts w:ascii="XO Thames" w:hAnsi="XO Thames"/>
      <w:b/>
      <w:sz w:val="24"/>
    </w:rPr>
  </w:style>
  <w:style w:type="paragraph" w:styleId="5">
    <w:name w:val="heading 5"/>
    <w:next w:val="a"/>
    <w:link w:val="50"/>
    <w:uiPriority w:val="9"/>
    <w:qFormat/>
    <w:rsid w:val="001530F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530F4"/>
  </w:style>
  <w:style w:type="paragraph" w:styleId="21">
    <w:name w:val="toc 2"/>
    <w:next w:val="a"/>
    <w:link w:val="22"/>
    <w:uiPriority w:val="39"/>
    <w:rsid w:val="001530F4"/>
    <w:pPr>
      <w:ind w:left="200"/>
    </w:pPr>
    <w:rPr>
      <w:rFonts w:ascii="XO Thames" w:hAnsi="XO Thames"/>
      <w:sz w:val="28"/>
    </w:rPr>
  </w:style>
  <w:style w:type="character" w:customStyle="1" w:styleId="22">
    <w:name w:val="Оглавление 2 Знак"/>
    <w:link w:val="21"/>
    <w:rsid w:val="001530F4"/>
    <w:rPr>
      <w:rFonts w:ascii="XO Thames" w:hAnsi="XO Thames"/>
      <w:sz w:val="28"/>
    </w:rPr>
  </w:style>
  <w:style w:type="paragraph" w:styleId="41">
    <w:name w:val="toc 4"/>
    <w:next w:val="a"/>
    <w:link w:val="42"/>
    <w:uiPriority w:val="39"/>
    <w:rsid w:val="001530F4"/>
    <w:pPr>
      <w:ind w:left="600"/>
    </w:pPr>
    <w:rPr>
      <w:rFonts w:ascii="XO Thames" w:hAnsi="XO Thames"/>
      <w:sz w:val="28"/>
    </w:rPr>
  </w:style>
  <w:style w:type="character" w:customStyle="1" w:styleId="42">
    <w:name w:val="Оглавление 4 Знак"/>
    <w:link w:val="41"/>
    <w:rsid w:val="001530F4"/>
    <w:rPr>
      <w:rFonts w:ascii="XO Thames" w:hAnsi="XO Thames"/>
      <w:sz w:val="28"/>
    </w:rPr>
  </w:style>
  <w:style w:type="paragraph" w:styleId="6">
    <w:name w:val="toc 6"/>
    <w:next w:val="a"/>
    <w:link w:val="60"/>
    <w:uiPriority w:val="39"/>
    <w:rsid w:val="001530F4"/>
    <w:pPr>
      <w:ind w:left="1000"/>
    </w:pPr>
    <w:rPr>
      <w:rFonts w:ascii="XO Thames" w:hAnsi="XO Thames"/>
      <w:sz w:val="28"/>
    </w:rPr>
  </w:style>
  <w:style w:type="character" w:customStyle="1" w:styleId="60">
    <w:name w:val="Оглавление 6 Знак"/>
    <w:link w:val="6"/>
    <w:rsid w:val="001530F4"/>
    <w:rPr>
      <w:rFonts w:ascii="XO Thames" w:hAnsi="XO Thames"/>
      <w:sz w:val="28"/>
    </w:rPr>
  </w:style>
  <w:style w:type="paragraph" w:styleId="7">
    <w:name w:val="toc 7"/>
    <w:next w:val="a"/>
    <w:link w:val="70"/>
    <w:uiPriority w:val="39"/>
    <w:rsid w:val="001530F4"/>
    <w:pPr>
      <w:ind w:left="1200"/>
    </w:pPr>
    <w:rPr>
      <w:rFonts w:ascii="XO Thames" w:hAnsi="XO Thames"/>
      <w:sz w:val="28"/>
    </w:rPr>
  </w:style>
  <w:style w:type="character" w:customStyle="1" w:styleId="70">
    <w:name w:val="Оглавление 7 Знак"/>
    <w:link w:val="7"/>
    <w:rsid w:val="001530F4"/>
    <w:rPr>
      <w:rFonts w:ascii="XO Thames" w:hAnsi="XO Thames"/>
      <w:sz w:val="28"/>
    </w:rPr>
  </w:style>
  <w:style w:type="paragraph" w:customStyle="1" w:styleId="Endnote">
    <w:name w:val="Endnote"/>
    <w:link w:val="Endnote0"/>
    <w:rsid w:val="001530F4"/>
    <w:pPr>
      <w:ind w:firstLine="851"/>
      <w:jc w:val="both"/>
    </w:pPr>
    <w:rPr>
      <w:rFonts w:ascii="XO Thames" w:hAnsi="XO Thames"/>
    </w:rPr>
  </w:style>
  <w:style w:type="character" w:customStyle="1" w:styleId="Endnote0">
    <w:name w:val="Endnote"/>
    <w:link w:val="Endnote"/>
    <w:rsid w:val="001530F4"/>
    <w:rPr>
      <w:rFonts w:ascii="XO Thames" w:hAnsi="XO Thames"/>
      <w:sz w:val="22"/>
    </w:rPr>
  </w:style>
  <w:style w:type="character" w:customStyle="1" w:styleId="30">
    <w:name w:val="Заголовок 3 Знак"/>
    <w:link w:val="3"/>
    <w:rsid w:val="001530F4"/>
    <w:rPr>
      <w:rFonts w:ascii="XO Thames" w:hAnsi="XO Thames"/>
      <w:b/>
      <w:sz w:val="26"/>
    </w:rPr>
  </w:style>
  <w:style w:type="paragraph" w:styleId="a3">
    <w:name w:val="footer"/>
    <w:basedOn w:val="a"/>
    <w:link w:val="a4"/>
    <w:rsid w:val="001530F4"/>
    <w:pPr>
      <w:tabs>
        <w:tab w:val="center" w:pos="4677"/>
        <w:tab w:val="right" w:pos="9355"/>
      </w:tabs>
      <w:spacing w:after="0" w:line="240" w:lineRule="auto"/>
    </w:pPr>
  </w:style>
  <w:style w:type="character" w:customStyle="1" w:styleId="a4">
    <w:name w:val="Нижний колонтитул Знак"/>
    <w:basedOn w:val="1"/>
    <w:link w:val="a3"/>
    <w:rsid w:val="001530F4"/>
  </w:style>
  <w:style w:type="paragraph" w:styleId="a5">
    <w:name w:val="Balloon Text"/>
    <w:basedOn w:val="a"/>
    <w:link w:val="a6"/>
    <w:rsid w:val="001530F4"/>
    <w:pPr>
      <w:spacing w:after="0" w:line="240" w:lineRule="auto"/>
    </w:pPr>
    <w:rPr>
      <w:rFonts w:ascii="Segoe UI" w:hAnsi="Segoe UI"/>
      <w:sz w:val="18"/>
    </w:rPr>
  </w:style>
  <w:style w:type="character" w:customStyle="1" w:styleId="a6">
    <w:name w:val="Текст выноски Знак"/>
    <w:basedOn w:val="1"/>
    <w:link w:val="a5"/>
    <w:rsid w:val="001530F4"/>
    <w:rPr>
      <w:rFonts w:ascii="Segoe UI" w:hAnsi="Segoe UI"/>
      <w:sz w:val="18"/>
    </w:rPr>
  </w:style>
  <w:style w:type="paragraph" w:styleId="31">
    <w:name w:val="toc 3"/>
    <w:next w:val="a"/>
    <w:link w:val="32"/>
    <w:uiPriority w:val="39"/>
    <w:rsid w:val="001530F4"/>
    <w:pPr>
      <w:ind w:left="400"/>
    </w:pPr>
    <w:rPr>
      <w:rFonts w:ascii="XO Thames" w:hAnsi="XO Thames"/>
      <w:sz w:val="28"/>
    </w:rPr>
  </w:style>
  <w:style w:type="character" w:customStyle="1" w:styleId="32">
    <w:name w:val="Оглавление 3 Знак"/>
    <w:link w:val="31"/>
    <w:rsid w:val="001530F4"/>
    <w:rPr>
      <w:rFonts w:ascii="XO Thames" w:hAnsi="XO Thames"/>
      <w:sz w:val="28"/>
    </w:rPr>
  </w:style>
  <w:style w:type="character" w:customStyle="1" w:styleId="50">
    <w:name w:val="Заголовок 5 Знак"/>
    <w:link w:val="5"/>
    <w:rsid w:val="001530F4"/>
    <w:rPr>
      <w:rFonts w:ascii="XO Thames" w:hAnsi="XO Thames"/>
      <w:b/>
      <w:sz w:val="22"/>
    </w:rPr>
  </w:style>
  <w:style w:type="character" w:customStyle="1" w:styleId="11">
    <w:name w:val="Заголовок 1 Знак"/>
    <w:link w:val="10"/>
    <w:rsid w:val="001530F4"/>
    <w:rPr>
      <w:rFonts w:ascii="XO Thames" w:hAnsi="XO Thames"/>
      <w:b/>
      <w:sz w:val="32"/>
    </w:rPr>
  </w:style>
  <w:style w:type="paragraph" w:styleId="a7">
    <w:name w:val="header"/>
    <w:basedOn w:val="a"/>
    <w:link w:val="a8"/>
    <w:rsid w:val="001530F4"/>
    <w:pPr>
      <w:tabs>
        <w:tab w:val="center" w:pos="4677"/>
        <w:tab w:val="right" w:pos="9355"/>
      </w:tabs>
      <w:spacing w:after="0" w:line="240" w:lineRule="auto"/>
    </w:pPr>
  </w:style>
  <w:style w:type="character" w:customStyle="1" w:styleId="a8">
    <w:name w:val="Верхний колонтитул Знак"/>
    <w:basedOn w:val="1"/>
    <w:link w:val="a7"/>
    <w:rsid w:val="001530F4"/>
  </w:style>
  <w:style w:type="paragraph" w:customStyle="1" w:styleId="12">
    <w:name w:val="Гиперссылка1"/>
    <w:link w:val="a9"/>
    <w:rsid w:val="001530F4"/>
    <w:rPr>
      <w:color w:val="0000FF"/>
      <w:u w:val="single"/>
    </w:rPr>
  </w:style>
  <w:style w:type="character" w:styleId="a9">
    <w:name w:val="Hyperlink"/>
    <w:link w:val="12"/>
    <w:rsid w:val="001530F4"/>
    <w:rPr>
      <w:color w:val="0000FF"/>
      <w:u w:val="single"/>
    </w:rPr>
  </w:style>
  <w:style w:type="paragraph" w:customStyle="1" w:styleId="Footnote">
    <w:name w:val="Footnote"/>
    <w:link w:val="Footnote0"/>
    <w:rsid w:val="001530F4"/>
    <w:pPr>
      <w:ind w:firstLine="851"/>
      <w:jc w:val="both"/>
    </w:pPr>
    <w:rPr>
      <w:rFonts w:ascii="XO Thames" w:hAnsi="XO Thames"/>
    </w:rPr>
  </w:style>
  <w:style w:type="character" w:customStyle="1" w:styleId="Footnote0">
    <w:name w:val="Footnote"/>
    <w:link w:val="Footnote"/>
    <w:rsid w:val="001530F4"/>
    <w:rPr>
      <w:rFonts w:ascii="XO Thames" w:hAnsi="XO Thames"/>
      <w:sz w:val="22"/>
    </w:rPr>
  </w:style>
  <w:style w:type="paragraph" w:customStyle="1" w:styleId="13">
    <w:name w:val="Основной шрифт абзаца1"/>
    <w:rsid w:val="001530F4"/>
  </w:style>
  <w:style w:type="paragraph" w:styleId="14">
    <w:name w:val="toc 1"/>
    <w:next w:val="a"/>
    <w:link w:val="15"/>
    <w:uiPriority w:val="39"/>
    <w:rsid w:val="001530F4"/>
    <w:rPr>
      <w:rFonts w:ascii="XO Thames" w:hAnsi="XO Thames"/>
      <w:b/>
      <w:sz w:val="28"/>
    </w:rPr>
  </w:style>
  <w:style w:type="character" w:customStyle="1" w:styleId="15">
    <w:name w:val="Оглавление 1 Знак"/>
    <w:link w:val="14"/>
    <w:rsid w:val="001530F4"/>
    <w:rPr>
      <w:rFonts w:ascii="XO Thames" w:hAnsi="XO Thames"/>
      <w:b/>
      <w:sz w:val="28"/>
    </w:rPr>
  </w:style>
  <w:style w:type="paragraph" w:customStyle="1" w:styleId="HeaderandFooter">
    <w:name w:val="Header and Footer"/>
    <w:link w:val="HeaderandFooter0"/>
    <w:rsid w:val="001530F4"/>
    <w:pPr>
      <w:spacing w:line="240" w:lineRule="auto"/>
      <w:jc w:val="both"/>
    </w:pPr>
    <w:rPr>
      <w:rFonts w:ascii="XO Thames" w:hAnsi="XO Thames"/>
      <w:sz w:val="20"/>
    </w:rPr>
  </w:style>
  <w:style w:type="character" w:customStyle="1" w:styleId="HeaderandFooter0">
    <w:name w:val="Header and Footer"/>
    <w:link w:val="HeaderandFooter"/>
    <w:rsid w:val="001530F4"/>
    <w:rPr>
      <w:rFonts w:ascii="XO Thames" w:hAnsi="XO Thames"/>
      <w:sz w:val="20"/>
    </w:rPr>
  </w:style>
  <w:style w:type="paragraph" w:styleId="9">
    <w:name w:val="toc 9"/>
    <w:next w:val="a"/>
    <w:link w:val="90"/>
    <w:uiPriority w:val="39"/>
    <w:rsid w:val="001530F4"/>
    <w:pPr>
      <w:ind w:left="1600"/>
    </w:pPr>
    <w:rPr>
      <w:rFonts w:ascii="XO Thames" w:hAnsi="XO Thames"/>
      <w:sz w:val="28"/>
    </w:rPr>
  </w:style>
  <w:style w:type="character" w:customStyle="1" w:styleId="90">
    <w:name w:val="Оглавление 9 Знак"/>
    <w:link w:val="9"/>
    <w:rsid w:val="001530F4"/>
    <w:rPr>
      <w:rFonts w:ascii="XO Thames" w:hAnsi="XO Thames"/>
      <w:sz w:val="28"/>
    </w:rPr>
  </w:style>
  <w:style w:type="paragraph" w:styleId="8">
    <w:name w:val="toc 8"/>
    <w:next w:val="a"/>
    <w:link w:val="80"/>
    <w:uiPriority w:val="39"/>
    <w:rsid w:val="001530F4"/>
    <w:pPr>
      <w:ind w:left="1400"/>
    </w:pPr>
    <w:rPr>
      <w:rFonts w:ascii="XO Thames" w:hAnsi="XO Thames"/>
      <w:sz w:val="28"/>
    </w:rPr>
  </w:style>
  <w:style w:type="character" w:customStyle="1" w:styleId="80">
    <w:name w:val="Оглавление 8 Знак"/>
    <w:link w:val="8"/>
    <w:rsid w:val="001530F4"/>
    <w:rPr>
      <w:rFonts w:ascii="XO Thames" w:hAnsi="XO Thames"/>
      <w:sz w:val="28"/>
    </w:rPr>
  </w:style>
  <w:style w:type="paragraph" w:styleId="51">
    <w:name w:val="toc 5"/>
    <w:next w:val="a"/>
    <w:link w:val="52"/>
    <w:uiPriority w:val="39"/>
    <w:rsid w:val="001530F4"/>
    <w:pPr>
      <w:ind w:left="800"/>
    </w:pPr>
    <w:rPr>
      <w:rFonts w:ascii="XO Thames" w:hAnsi="XO Thames"/>
      <w:sz w:val="28"/>
    </w:rPr>
  </w:style>
  <w:style w:type="character" w:customStyle="1" w:styleId="52">
    <w:name w:val="Оглавление 5 Знак"/>
    <w:link w:val="51"/>
    <w:rsid w:val="001530F4"/>
    <w:rPr>
      <w:rFonts w:ascii="XO Thames" w:hAnsi="XO Thames"/>
      <w:sz w:val="28"/>
    </w:rPr>
  </w:style>
  <w:style w:type="paragraph" w:styleId="aa">
    <w:name w:val="Subtitle"/>
    <w:next w:val="a"/>
    <w:link w:val="ab"/>
    <w:uiPriority w:val="11"/>
    <w:qFormat/>
    <w:rsid w:val="001530F4"/>
    <w:pPr>
      <w:jc w:val="both"/>
    </w:pPr>
    <w:rPr>
      <w:rFonts w:ascii="XO Thames" w:hAnsi="XO Thames"/>
      <w:i/>
      <w:sz w:val="24"/>
    </w:rPr>
  </w:style>
  <w:style w:type="character" w:customStyle="1" w:styleId="ab">
    <w:name w:val="Подзаголовок Знак"/>
    <w:link w:val="aa"/>
    <w:rsid w:val="001530F4"/>
    <w:rPr>
      <w:rFonts w:ascii="XO Thames" w:hAnsi="XO Thames"/>
      <w:i/>
      <w:sz w:val="24"/>
    </w:rPr>
  </w:style>
  <w:style w:type="paragraph" w:styleId="ac">
    <w:name w:val="List Paragraph"/>
    <w:basedOn w:val="a"/>
    <w:link w:val="ad"/>
    <w:rsid w:val="001530F4"/>
    <w:pPr>
      <w:ind w:left="720"/>
      <w:contextualSpacing/>
    </w:pPr>
  </w:style>
  <w:style w:type="character" w:customStyle="1" w:styleId="ad">
    <w:name w:val="Абзац списка Знак"/>
    <w:basedOn w:val="1"/>
    <w:link w:val="ac"/>
    <w:rsid w:val="001530F4"/>
  </w:style>
  <w:style w:type="paragraph" w:styleId="ae">
    <w:name w:val="Title"/>
    <w:next w:val="a"/>
    <w:link w:val="af"/>
    <w:uiPriority w:val="10"/>
    <w:qFormat/>
    <w:rsid w:val="001530F4"/>
    <w:pPr>
      <w:spacing w:before="567" w:after="567"/>
      <w:jc w:val="center"/>
    </w:pPr>
    <w:rPr>
      <w:rFonts w:ascii="XO Thames" w:hAnsi="XO Thames"/>
      <w:b/>
      <w:caps/>
      <w:sz w:val="40"/>
    </w:rPr>
  </w:style>
  <w:style w:type="character" w:customStyle="1" w:styleId="af">
    <w:name w:val="Название Знак"/>
    <w:link w:val="ae"/>
    <w:rsid w:val="001530F4"/>
    <w:rPr>
      <w:rFonts w:ascii="XO Thames" w:hAnsi="XO Thames"/>
      <w:b/>
      <w:caps/>
      <w:sz w:val="40"/>
    </w:rPr>
  </w:style>
  <w:style w:type="character" w:customStyle="1" w:styleId="40">
    <w:name w:val="Заголовок 4 Знак"/>
    <w:link w:val="4"/>
    <w:rsid w:val="001530F4"/>
    <w:rPr>
      <w:rFonts w:ascii="XO Thames" w:hAnsi="XO Thames"/>
      <w:b/>
      <w:sz w:val="24"/>
    </w:rPr>
  </w:style>
  <w:style w:type="character" w:customStyle="1" w:styleId="20">
    <w:name w:val="Заголовок 2 Знак"/>
    <w:link w:val="2"/>
    <w:rsid w:val="001530F4"/>
    <w:rPr>
      <w:rFonts w:ascii="XO Thames" w:hAnsi="XO Thames"/>
      <w:b/>
      <w:sz w:val="28"/>
    </w:rPr>
  </w:style>
  <w:style w:type="table" w:styleId="af0">
    <w:name w:val="Table Grid"/>
    <w:basedOn w:val="a1"/>
    <w:rsid w:val="001530F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paragraph" w:styleId="af1">
    <w:name w:val="Normal (Web)"/>
    <w:basedOn w:val="a"/>
    <w:uiPriority w:val="99"/>
    <w:rsid w:val="00032CFF"/>
    <w:pPr>
      <w:spacing w:after="0" w:line="240" w:lineRule="auto"/>
    </w:pPr>
    <w:rPr>
      <w:rFonts w:ascii="Arial" w:hAnsi="Arial" w:cs="Arial"/>
      <w:color w:val="0000A0"/>
      <w:szCs w:val="22"/>
    </w:rPr>
  </w:style>
  <w:style w:type="character" w:styleId="af2">
    <w:name w:val="Strong"/>
    <w:basedOn w:val="a0"/>
    <w:uiPriority w:val="22"/>
    <w:qFormat/>
    <w:rsid w:val="00032CFF"/>
    <w:rPr>
      <w:b/>
      <w:bCs/>
    </w:rPr>
  </w:style>
  <w:style w:type="paragraph" w:customStyle="1" w:styleId="sfst">
    <w:name w:val="sfst"/>
    <w:basedOn w:val="a"/>
    <w:rsid w:val="004D7FD6"/>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283584445">
      <w:bodyDiv w:val="1"/>
      <w:marLeft w:val="0"/>
      <w:marRight w:val="0"/>
      <w:marTop w:val="0"/>
      <w:marBottom w:val="0"/>
      <w:divBdr>
        <w:top w:val="none" w:sz="0" w:space="0" w:color="auto"/>
        <w:left w:val="none" w:sz="0" w:space="0" w:color="auto"/>
        <w:bottom w:val="none" w:sz="0" w:space="0" w:color="auto"/>
        <w:right w:val="none" w:sz="0" w:space="0" w:color="auto"/>
      </w:divBdr>
    </w:div>
    <w:div w:id="1246379449">
      <w:bodyDiv w:val="1"/>
      <w:marLeft w:val="0"/>
      <w:marRight w:val="0"/>
      <w:marTop w:val="0"/>
      <w:marBottom w:val="0"/>
      <w:divBdr>
        <w:top w:val="none" w:sz="0" w:space="0" w:color="auto"/>
        <w:left w:val="none" w:sz="0" w:space="0" w:color="auto"/>
        <w:bottom w:val="none" w:sz="0" w:space="0" w:color="auto"/>
        <w:right w:val="none" w:sz="0" w:space="0" w:color="auto"/>
      </w:divBdr>
      <w:divsChild>
        <w:div w:id="2092001262">
          <w:marLeft w:val="0"/>
          <w:marRight w:val="0"/>
          <w:marTop w:val="0"/>
          <w:marBottom w:val="240"/>
          <w:divBdr>
            <w:top w:val="none" w:sz="0" w:space="0" w:color="auto"/>
            <w:left w:val="none" w:sz="0" w:space="0" w:color="auto"/>
            <w:bottom w:val="none" w:sz="0" w:space="0" w:color="auto"/>
            <w:right w:val="none" w:sz="0" w:space="0" w:color="auto"/>
          </w:divBdr>
        </w:div>
        <w:div w:id="1450851264">
          <w:marLeft w:val="0"/>
          <w:marRight w:val="0"/>
          <w:marTop w:val="0"/>
          <w:marBottom w:val="240"/>
          <w:divBdr>
            <w:top w:val="none" w:sz="0" w:space="0" w:color="auto"/>
            <w:left w:val="none" w:sz="0" w:space="0" w:color="auto"/>
            <w:bottom w:val="none" w:sz="0" w:space="0" w:color="auto"/>
            <w:right w:val="none" w:sz="0" w:space="0" w:color="auto"/>
          </w:divBdr>
          <w:divsChild>
            <w:div w:id="1904101233">
              <w:marLeft w:val="0"/>
              <w:marRight w:val="0"/>
              <w:marTop w:val="0"/>
              <w:marBottom w:val="240"/>
              <w:divBdr>
                <w:top w:val="none" w:sz="0" w:space="0" w:color="auto"/>
                <w:left w:val="none" w:sz="0" w:space="0" w:color="auto"/>
                <w:bottom w:val="none" w:sz="0" w:space="0" w:color="auto"/>
                <w:right w:val="none" w:sz="0" w:space="0" w:color="auto"/>
              </w:divBdr>
              <w:divsChild>
                <w:div w:id="1030229720">
                  <w:marLeft w:val="0"/>
                  <w:marRight w:val="360"/>
                  <w:marTop w:val="0"/>
                  <w:marBottom w:val="0"/>
                  <w:divBdr>
                    <w:top w:val="none" w:sz="0" w:space="0" w:color="auto"/>
                    <w:left w:val="none" w:sz="0" w:space="0" w:color="auto"/>
                    <w:bottom w:val="none" w:sz="0" w:space="0" w:color="auto"/>
                    <w:right w:val="none" w:sz="0" w:space="0" w:color="auto"/>
                  </w:divBdr>
                </w:div>
              </w:divsChild>
            </w:div>
            <w:div w:id="13328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17</Pages>
  <Words>3559</Words>
  <Characters>20291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User</cp:lastModifiedBy>
  <cp:revision>13</cp:revision>
  <cp:lastPrinted>2023-11-14T06:37:00Z</cp:lastPrinted>
  <dcterms:created xsi:type="dcterms:W3CDTF">2023-10-24T03:20:00Z</dcterms:created>
  <dcterms:modified xsi:type="dcterms:W3CDTF">2023-11-14T06:37:00Z</dcterms:modified>
</cp:coreProperties>
</file>